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ind w:firstLine="1325" w:firstLineChars="300"/>
        <w:jc w:val="center"/>
        <w:rPr>
          <w:rFonts w:hint="eastAsia" w:ascii="宋体" w:hAnsi="宋体" w:cs="宋体"/>
          <w:b/>
          <w:bCs/>
          <w:sz w:val="44"/>
          <w:szCs w:val="44"/>
          <w:lang w:bidi="ar"/>
        </w:rPr>
      </w:pPr>
      <w:bookmarkStart w:id="5" w:name="_GoBack"/>
      <w:bookmarkEnd w:id="5"/>
    </w:p>
    <w:p>
      <w:pPr>
        <w:spacing w:beforeLines="0" w:afterLines="0" w:line="600" w:lineRule="exact"/>
        <w:ind w:firstLine="1325" w:firstLineChars="300"/>
        <w:jc w:val="center"/>
        <w:rPr>
          <w:rFonts w:hint="eastAsia" w:ascii="仿宋" w:hAnsi="仿宋" w:eastAsia="仿宋" w:cs="仿宋"/>
          <w:b/>
          <w:bCs/>
          <w:sz w:val="44"/>
          <w:szCs w:val="44"/>
          <w:lang w:val="en-US" w:eastAsia="zh-CN" w:bidi="ar"/>
        </w:rPr>
      </w:pPr>
      <w:r>
        <w:rPr>
          <w:rFonts w:hint="eastAsia" w:ascii="仿宋" w:hAnsi="仿宋" w:eastAsia="仿宋" w:cs="仿宋"/>
          <w:b/>
          <w:bCs/>
          <w:sz w:val="44"/>
          <w:szCs w:val="44"/>
          <w:lang w:bidi="ar"/>
        </w:rPr>
        <w:t>关于《</w:t>
      </w:r>
      <w:r>
        <w:rPr>
          <w:rFonts w:hint="eastAsia" w:ascii="仿宋" w:hAnsi="仿宋" w:eastAsia="仿宋" w:cs="仿宋"/>
          <w:b/>
          <w:bCs/>
          <w:sz w:val="44"/>
          <w:szCs w:val="44"/>
          <w:lang w:val="en-US" w:eastAsia="zh-CN" w:bidi="ar"/>
        </w:rPr>
        <w:t>网上政务服务若干规定</w:t>
      </w:r>
    </w:p>
    <w:p>
      <w:pPr>
        <w:spacing w:beforeLines="0" w:afterLines="0" w:line="600" w:lineRule="exact"/>
        <w:ind w:firstLine="1325" w:firstLineChars="300"/>
        <w:jc w:val="center"/>
        <w:rPr>
          <w:rFonts w:hint="eastAsia" w:ascii="仿宋" w:hAnsi="仿宋" w:eastAsia="仿宋" w:cs="仿宋"/>
          <w:b/>
          <w:bCs/>
          <w:sz w:val="44"/>
          <w:szCs w:val="44"/>
        </w:rPr>
      </w:pPr>
      <w:r>
        <w:rPr>
          <w:rFonts w:hint="eastAsia" w:ascii="仿宋" w:hAnsi="仿宋" w:eastAsia="仿宋" w:cs="仿宋"/>
          <w:b/>
          <w:bCs/>
          <w:sz w:val="44"/>
          <w:szCs w:val="44"/>
          <w:lang w:bidi="ar"/>
        </w:rPr>
        <w:t>（征求意见稿）》的说明</w:t>
      </w:r>
    </w:p>
    <w:p>
      <w:pPr>
        <w:spacing w:beforeLines="0" w:afterLines="0" w:line="600" w:lineRule="exact"/>
        <w:ind w:firstLine="960" w:firstLineChars="300"/>
        <w:rPr>
          <w:rFonts w:hint="eastAsia" w:ascii="仿宋" w:hAnsi="仿宋" w:eastAsia="仿宋" w:cs="仿宋"/>
          <w:sz w:val="32"/>
          <w:szCs w:val="32"/>
        </w:rPr>
      </w:pPr>
    </w:p>
    <w:p>
      <w:pPr>
        <w:tabs>
          <w:tab w:val="left" w:pos="1680"/>
        </w:tabs>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sz w:val="32"/>
          <w:szCs w:val="32"/>
          <w:lang w:bidi="ar"/>
        </w:rPr>
        <w:t>为</w:t>
      </w:r>
      <w:r>
        <w:rPr>
          <w:rFonts w:hint="eastAsia" w:ascii="仿宋" w:hAnsi="仿宋" w:eastAsia="仿宋" w:cs="仿宋"/>
          <w:sz w:val="32"/>
          <w:szCs w:val="32"/>
          <w:lang w:eastAsia="zh-CN" w:bidi="ar"/>
        </w:rPr>
        <w:t>贯彻落实</w:t>
      </w:r>
      <w:r>
        <w:rPr>
          <w:rFonts w:hint="eastAsia" w:ascii="仿宋" w:hAnsi="仿宋" w:eastAsia="仿宋" w:cs="仿宋"/>
          <w:sz w:val="32"/>
          <w:szCs w:val="32"/>
          <w:lang w:bidi="ar"/>
        </w:rPr>
        <w:t>国务院</w:t>
      </w:r>
      <w:r>
        <w:rPr>
          <w:rFonts w:hint="eastAsia" w:ascii="仿宋" w:hAnsi="仿宋" w:eastAsia="仿宋" w:cs="仿宋"/>
          <w:sz w:val="32"/>
          <w:szCs w:val="32"/>
          <w:lang w:eastAsia="zh-CN" w:bidi="ar"/>
        </w:rPr>
        <w:t>第</w:t>
      </w:r>
      <w:r>
        <w:rPr>
          <w:rFonts w:hint="eastAsia" w:ascii="仿宋" w:hAnsi="仿宋" w:eastAsia="仿宋" w:cs="仿宋"/>
          <w:sz w:val="32"/>
          <w:szCs w:val="32"/>
          <w:lang w:val="en-US" w:eastAsia="zh-CN" w:bidi="ar"/>
        </w:rPr>
        <w:t>17次常务会议精神和《国务院关于加快推进全国一体化在线政务服务平台建设的指导意见》（国发〔2018〕27号）要求</w:t>
      </w:r>
      <w:r>
        <w:rPr>
          <w:rFonts w:hint="eastAsia" w:ascii="仿宋" w:hAnsi="仿宋" w:eastAsia="仿宋" w:cs="仿宋"/>
          <w:sz w:val="32"/>
          <w:szCs w:val="32"/>
          <w:lang w:bidi="ar"/>
        </w:rPr>
        <w:t>，</w:t>
      </w:r>
      <w:r>
        <w:rPr>
          <w:rFonts w:hint="eastAsia" w:ascii="仿宋" w:hAnsi="仿宋" w:eastAsia="仿宋" w:cs="仿宋"/>
          <w:sz w:val="32"/>
          <w:szCs w:val="32"/>
          <w:lang w:eastAsia="zh-CN" w:bidi="ar"/>
        </w:rPr>
        <w:t>为全国一体化在线平台建设管理提供法规制度支撑，针对电子证照、电子印章、电子签名和电子档案使用、管理等方面存在的问题，司法部牵头会同国务院办公厅电子政务办等相关部门</w:t>
      </w:r>
      <w:r>
        <w:rPr>
          <w:rFonts w:hint="eastAsia" w:ascii="仿宋" w:hAnsi="仿宋" w:eastAsia="仿宋" w:cs="仿宋"/>
          <w:sz w:val="32"/>
          <w:szCs w:val="32"/>
          <w:lang w:bidi="ar"/>
        </w:rPr>
        <w:t>，在开展前期论证、听取</w:t>
      </w:r>
      <w:r>
        <w:rPr>
          <w:rFonts w:hint="eastAsia" w:ascii="仿宋" w:hAnsi="仿宋" w:eastAsia="仿宋" w:cs="仿宋"/>
          <w:sz w:val="32"/>
          <w:szCs w:val="32"/>
          <w:lang w:eastAsia="zh-CN" w:bidi="ar"/>
        </w:rPr>
        <w:t>上海、浙江、江苏等</w:t>
      </w:r>
      <w:r>
        <w:rPr>
          <w:rFonts w:hint="eastAsia" w:ascii="仿宋" w:hAnsi="仿宋" w:eastAsia="仿宋" w:cs="仿宋"/>
          <w:sz w:val="32"/>
          <w:szCs w:val="32"/>
          <w:lang w:bidi="ar"/>
        </w:rPr>
        <w:t>有关</w:t>
      </w:r>
      <w:r>
        <w:rPr>
          <w:rFonts w:hint="eastAsia" w:ascii="仿宋" w:hAnsi="仿宋" w:eastAsia="仿宋" w:cs="仿宋"/>
          <w:sz w:val="32"/>
          <w:szCs w:val="32"/>
          <w:lang w:eastAsia="zh-CN" w:bidi="ar"/>
        </w:rPr>
        <w:t>地方政府</w:t>
      </w:r>
      <w:r>
        <w:rPr>
          <w:rFonts w:hint="eastAsia" w:ascii="仿宋" w:hAnsi="仿宋" w:eastAsia="仿宋" w:cs="仿宋"/>
          <w:sz w:val="32"/>
          <w:szCs w:val="32"/>
          <w:lang w:bidi="ar"/>
        </w:rPr>
        <w:t>意见的基础上，研究起草了《网上政务服务若干规定（征求意见稿）》</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以下简称征求意见稿）。现就有关问题说明如下：</w:t>
      </w:r>
    </w:p>
    <w:p>
      <w:pPr>
        <w:numPr>
          <w:ilvl w:val="-1"/>
          <w:numId w:val="0"/>
        </w:numPr>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sz w:val="32"/>
          <w:szCs w:val="32"/>
          <w:lang w:eastAsia="zh-CN" w:bidi="ar"/>
        </w:rPr>
        <w:t>一、</w:t>
      </w:r>
      <w:r>
        <w:rPr>
          <w:rFonts w:hint="eastAsia" w:ascii="仿宋" w:hAnsi="仿宋" w:eastAsia="仿宋" w:cs="仿宋"/>
          <w:sz w:val="32"/>
          <w:szCs w:val="32"/>
          <w:lang w:bidi="ar"/>
        </w:rPr>
        <w:t>立法的必要性</w:t>
      </w:r>
    </w:p>
    <w:p>
      <w:pPr>
        <w:numPr>
          <w:ilvl w:val="-1"/>
          <w:numId w:val="0"/>
        </w:numPr>
        <w:spacing w:beforeLines="0" w:afterLines="0"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bidi="ar"/>
        </w:rPr>
        <w:t>党的十八大以来，各地区各部门认真贯彻落实党中央、国务院决策部署，深入推进“放管服”改革、“互联网+政务服务”，加快建设地方和部门政务服务平台。一些地方和部门创新政务服务模式，“只进一扇门”、“最多跑一次”、“不见面审批”等改革措施不断涌现，网上政务服务平台已成为提升政务服务水平的重要支撑，对深化“放管服”改革、优化营商环境、便利企业和群众办事创业发挥了重要作用。但与此同时，网上政务服务平台建设管理分散、办事系统繁杂、事项标准不一、数据共享不畅、业务协同不足等问题较为普遍，网上政务服务整体效能不强，办事难、办事慢、办事繁的问题还不同程度存在，网上政务服务平台建设运营亟需的电子证照、电子印章、电子签名、电子档案等存在认定使用难、跨地区办理难等问题。</w:t>
      </w:r>
      <w:r>
        <w:rPr>
          <w:rFonts w:hint="eastAsia" w:ascii="仿宋" w:hAnsi="仿宋" w:eastAsia="仿宋" w:cs="仿宋"/>
          <w:sz w:val="32"/>
          <w:szCs w:val="32"/>
          <w:lang w:bidi="ar"/>
        </w:rPr>
        <w:t>针对上述问题，为</w:t>
      </w:r>
      <w:r>
        <w:rPr>
          <w:rFonts w:hint="eastAsia" w:ascii="仿宋" w:hAnsi="仿宋" w:eastAsia="仿宋" w:cs="仿宋"/>
          <w:sz w:val="32"/>
          <w:szCs w:val="32"/>
          <w:lang w:eastAsia="zh-CN" w:bidi="ar"/>
        </w:rPr>
        <w:t>进一步</w:t>
      </w:r>
      <w:r>
        <w:rPr>
          <w:rFonts w:hint="eastAsia" w:ascii="仿宋" w:hAnsi="仿宋" w:eastAsia="仿宋" w:cs="仿宋"/>
          <w:sz w:val="32"/>
          <w:szCs w:val="32"/>
          <w:lang w:bidi="ar"/>
        </w:rPr>
        <w:t>规范网上政务服务活动，方便</w:t>
      </w:r>
      <w:r>
        <w:rPr>
          <w:rFonts w:hint="eastAsia" w:ascii="仿宋" w:hAnsi="仿宋" w:eastAsia="仿宋" w:cs="仿宋"/>
          <w:sz w:val="32"/>
          <w:szCs w:val="32"/>
          <w:lang w:eastAsia="zh-CN" w:bidi="ar"/>
        </w:rPr>
        <w:t>企业和群众网上</w:t>
      </w:r>
      <w:r>
        <w:rPr>
          <w:rFonts w:hint="eastAsia" w:ascii="仿宋" w:hAnsi="仿宋" w:eastAsia="仿宋" w:cs="仿宋"/>
          <w:sz w:val="32"/>
          <w:szCs w:val="32"/>
          <w:lang w:bidi="ar"/>
        </w:rPr>
        <w:t>办理政务服务事项，变“群众跑腿”为“数据跑路”，全面提升</w:t>
      </w:r>
      <w:r>
        <w:rPr>
          <w:rFonts w:hint="eastAsia" w:ascii="仿宋" w:hAnsi="仿宋" w:eastAsia="仿宋" w:cs="仿宋"/>
          <w:sz w:val="32"/>
          <w:szCs w:val="32"/>
          <w:lang w:eastAsia="zh-CN" w:bidi="ar"/>
        </w:rPr>
        <w:t>网上</w:t>
      </w:r>
      <w:r>
        <w:rPr>
          <w:rFonts w:hint="eastAsia" w:ascii="仿宋" w:hAnsi="仿宋" w:eastAsia="仿宋" w:cs="仿宋"/>
          <w:sz w:val="32"/>
          <w:szCs w:val="32"/>
          <w:lang w:bidi="ar"/>
        </w:rPr>
        <w:t>政务服务</w:t>
      </w:r>
      <w:r>
        <w:rPr>
          <w:rFonts w:hint="eastAsia" w:ascii="仿宋" w:hAnsi="仿宋" w:eastAsia="仿宋" w:cs="仿宋"/>
          <w:sz w:val="32"/>
          <w:szCs w:val="32"/>
          <w:lang w:eastAsia="zh-CN" w:bidi="ar"/>
        </w:rPr>
        <w:t>的</w:t>
      </w:r>
      <w:r>
        <w:rPr>
          <w:rFonts w:hint="eastAsia" w:ascii="仿宋" w:hAnsi="仿宋" w:eastAsia="仿宋" w:cs="仿宋"/>
          <w:sz w:val="32"/>
          <w:szCs w:val="32"/>
          <w:lang w:bidi="ar"/>
        </w:rPr>
        <w:t>规范化、便利化水平，</w:t>
      </w:r>
      <w:r>
        <w:rPr>
          <w:rFonts w:hint="eastAsia" w:ascii="仿宋" w:hAnsi="仿宋" w:eastAsia="仿宋" w:cs="仿宋"/>
          <w:sz w:val="32"/>
          <w:szCs w:val="32"/>
          <w:lang w:val="en-US" w:eastAsia="zh-CN" w:bidi="ar"/>
        </w:rPr>
        <w:t>需要进一步强化顶层设计，有必要</w:t>
      </w:r>
      <w:r>
        <w:rPr>
          <w:rFonts w:hint="eastAsia" w:ascii="仿宋" w:hAnsi="仿宋" w:eastAsia="仿宋" w:cs="仿宋"/>
          <w:sz w:val="32"/>
          <w:szCs w:val="32"/>
          <w:lang w:bidi="ar"/>
        </w:rPr>
        <w:t>制定专门的行政法规。</w:t>
      </w:r>
    </w:p>
    <w:p>
      <w:pPr>
        <w:spacing w:beforeLines="0" w:afterLines="0"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bidi="ar"/>
        </w:rPr>
        <w:t>二、起草的主要思路</w:t>
      </w:r>
    </w:p>
    <w:p>
      <w:pPr>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b w:val="0"/>
          <w:bCs w:val="0"/>
          <w:sz w:val="32"/>
          <w:szCs w:val="32"/>
          <w:lang w:eastAsia="zh-CN" w:bidi="ar"/>
        </w:rPr>
        <w:t>一是</w:t>
      </w:r>
      <w:r>
        <w:rPr>
          <w:rFonts w:hint="eastAsia" w:ascii="仿宋" w:hAnsi="仿宋" w:eastAsia="仿宋" w:cs="仿宋"/>
          <w:sz w:val="32"/>
          <w:szCs w:val="32"/>
          <w:lang w:bidi="ar"/>
        </w:rPr>
        <w:t>坚持深化改革</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认真贯彻落实党中央、国务院关于</w:t>
      </w:r>
      <w:r>
        <w:rPr>
          <w:rFonts w:hint="eastAsia" w:ascii="仿宋" w:hAnsi="仿宋" w:eastAsia="仿宋" w:cs="仿宋"/>
          <w:sz w:val="32"/>
          <w:szCs w:val="32"/>
          <w:lang w:eastAsia="zh-CN" w:bidi="ar"/>
        </w:rPr>
        <w:t>深化</w:t>
      </w:r>
      <w:r>
        <w:rPr>
          <w:rFonts w:hint="eastAsia" w:ascii="仿宋" w:hAnsi="仿宋" w:eastAsia="仿宋" w:cs="仿宋"/>
          <w:sz w:val="32"/>
          <w:szCs w:val="32"/>
          <w:lang w:bidi="ar"/>
        </w:rPr>
        <w:t>“放管服”改革</w:t>
      </w:r>
      <w:r>
        <w:rPr>
          <w:rFonts w:hint="eastAsia" w:ascii="仿宋" w:hAnsi="仿宋" w:eastAsia="仿宋" w:cs="仿宋"/>
          <w:sz w:val="32"/>
          <w:szCs w:val="32"/>
          <w:lang w:eastAsia="zh-CN" w:bidi="ar"/>
        </w:rPr>
        <w:t>、“互联网</w:t>
      </w:r>
      <w:r>
        <w:rPr>
          <w:rFonts w:hint="eastAsia" w:ascii="仿宋" w:hAnsi="仿宋" w:eastAsia="仿宋" w:cs="仿宋"/>
          <w:sz w:val="32"/>
          <w:szCs w:val="32"/>
          <w:lang w:val="en-US" w:eastAsia="zh-CN" w:bidi="ar"/>
        </w:rPr>
        <w:t>+政务服务</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的决策部署，确保</w:t>
      </w:r>
      <w:r>
        <w:rPr>
          <w:rFonts w:hint="eastAsia" w:ascii="仿宋" w:hAnsi="仿宋" w:eastAsia="仿宋" w:cs="仿宋"/>
          <w:sz w:val="32"/>
          <w:szCs w:val="32"/>
          <w:lang w:eastAsia="zh-CN" w:bidi="ar"/>
        </w:rPr>
        <w:t>通过立法巩固改革成果，做到立法</w:t>
      </w:r>
      <w:r>
        <w:rPr>
          <w:rFonts w:hint="eastAsia" w:ascii="仿宋" w:hAnsi="仿宋" w:eastAsia="仿宋" w:cs="仿宋"/>
          <w:sz w:val="32"/>
          <w:szCs w:val="32"/>
          <w:lang w:bidi="ar"/>
        </w:rPr>
        <w:t>与改革决策相衔接。</w:t>
      </w:r>
    </w:p>
    <w:p>
      <w:pPr>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sz w:val="32"/>
          <w:szCs w:val="32"/>
          <w:lang w:eastAsia="zh-CN" w:bidi="ar"/>
        </w:rPr>
        <w:t>二</w:t>
      </w:r>
      <w:r>
        <w:rPr>
          <w:rFonts w:hint="eastAsia" w:ascii="仿宋" w:hAnsi="仿宋" w:eastAsia="仿宋" w:cs="仿宋"/>
          <w:sz w:val="32"/>
          <w:szCs w:val="32"/>
          <w:lang w:bidi="ar"/>
        </w:rPr>
        <w:t>是</w:t>
      </w:r>
      <w:r>
        <w:rPr>
          <w:rFonts w:hint="eastAsia" w:ascii="仿宋" w:hAnsi="仿宋" w:eastAsia="仿宋" w:cs="仿宋"/>
          <w:sz w:val="32"/>
          <w:szCs w:val="32"/>
          <w:lang w:eastAsia="zh-CN" w:bidi="ar"/>
        </w:rPr>
        <w:t>解决突出问题</w:t>
      </w:r>
      <w:r>
        <w:rPr>
          <w:rFonts w:hint="eastAsia" w:ascii="仿宋" w:hAnsi="仿宋" w:eastAsia="仿宋" w:cs="仿宋"/>
          <w:sz w:val="32"/>
          <w:szCs w:val="32"/>
          <w:lang w:bidi="ar"/>
        </w:rPr>
        <w:t>。</w:t>
      </w:r>
      <w:r>
        <w:rPr>
          <w:rFonts w:hint="eastAsia" w:ascii="仿宋" w:hAnsi="仿宋" w:eastAsia="仿宋" w:cs="仿宋"/>
          <w:sz w:val="32"/>
          <w:szCs w:val="32"/>
          <w:lang w:eastAsia="zh-CN" w:bidi="ar"/>
        </w:rPr>
        <w:t>坚持问题导向和需求导向，梳理企业和群众办事的“难点”、“堵点”和“痛点”，</w:t>
      </w:r>
      <w:r>
        <w:rPr>
          <w:rFonts w:hint="eastAsia" w:ascii="仿宋" w:hAnsi="仿宋" w:eastAsia="仿宋" w:cs="仿宋"/>
          <w:sz w:val="32"/>
          <w:szCs w:val="32"/>
          <w:lang w:bidi="ar"/>
        </w:rPr>
        <w:t>在调研并借鉴地方实践经验的基础上，找准网上政务服务</w:t>
      </w:r>
      <w:r>
        <w:rPr>
          <w:rFonts w:hint="eastAsia" w:ascii="仿宋" w:hAnsi="仿宋" w:eastAsia="仿宋" w:cs="仿宋"/>
          <w:sz w:val="32"/>
          <w:szCs w:val="32"/>
          <w:lang w:eastAsia="zh-CN" w:bidi="ar"/>
        </w:rPr>
        <w:t>以及网上政务服务</w:t>
      </w:r>
      <w:r>
        <w:rPr>
          <w:rFonts w:hint="eastAsia" w:ascii="仿宋" w:hAnsi="仿宋" w:eastAsia="仿宋" w:cs="仿宋"/>
          <w:sz w:val="32"/>
          <w:szCs w:val="32"/>
          <w:lang w:bidi="ar"/>
        </w:rPr>
        <w:t>亟需的电子证照、电子印章、电子签名和电子档案</w:t>
      </w:r>
      <w:r>
        <w:rPr>
          <w:rFonts w:hint="eastAsia" w:ascii="仿宋" w:hAnsi="仿宋" w:eastAsia="仿宋" w:cs="仿宋"/>
          <w:sz w:val="32"/>
          <w:szCs w:val="32"/>
          <w:lang w:eastAsia="zh-CN" w:bidi="ar"/>
        </w:rPr>
        <w:t>使用、</w:t>
      </w:r>
      <w:r>
        <w:rPr>
          <w:rFonts w:hint="eastAsia" w:ascii="仿宋" w:hAnsi="仿宋" w:eastAsia="仿宋" w:cs="仿宋"/>
          <w:sz w:val="32"/>
          <w:szCs w:val="32"/>
          <w:lang w:bidi="ar"/>
        </w:rPr>
        <w:t>管理</w:t>
      </w:r>
      <w:r>
        <w:rPr>
          <w:rFonts w:hint="eastAsia" w:ascii="仿宋" w:hAnsi="仿宋" w:eastAsia="仿宋" w:cs="仿宋"/>
          <w:sz w:val="32"/>
          <w:szCs w:val="32"/>
          <w:lang w:eastAsia="zh-CN" w:bidi="ar"/>
        </w:rPr>
        <w:t>等</w:t>
      </w:r>
      <w:r>
        <w:rPr>
          <w:rFonts w:hint="eastAsia" w:ascii="仿宋" w:hAnsi="仿宋" w:eastAsia="仿宋" w:cs="仿宋"/>
          <w:sz w:val="32"/>
          <w:szCs w:val="32"/>
          <w:lang w:bidi="ar"/>
        </w:rPr>
        <w:t>方面存在的突出问题</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特别是需要通过立法解决的问题，有针对性地作出规定，强化规范管理。</w:t>
      </w:r>
    </w:p>
    <w:p>
      <w:pPr>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sz w:val="32"/>
          <w:szCs w:val="32"/>
          <w:lang w:bidi="ar"/>
        </w:rPr>
        <w:t>三是力求备而不繁。</w:t>
      </w:r>
      <w:r>
        <w:rPr>
          <w:rFonts w:hint="eastAsia" w:ascii="仿宋" w:hAnsi="仿宋" w:eastAsia="仿宋" w:cs="仿宋"/>
          <w:sz w:val="32"/>
          <w:szCs w:val="32"/>
          <w:lang w:eastAsia="zh-CN" w:bidi="ar"/>
        </w:rPr>
        <w:t>既</w:t>
      </w:r>
      <w:r>
        <w:rPr>
          <w:rFonts w:hint="eastAsia" w:ascii="仿宋" w:hAnsi="仿宋" w:eastAsia="仿宋" w:cs="仿宋"/>
          <w:color w:val="000000"/>
          <w:sz w:val="32"/>
          <w:szCs w:val="32"/>
          <w:lang w:bidi="ar"/>
        </w:rPr>
        <w:t>确立</w:t>
      </w:r>
      <w:r>
        <w:rPr>
          <w:rFonts w:hint="eastAsia" w:ascii="仿宋" w:hAnsi="仿宋" w:eastAsia="仿宋" w:cs="仿宋"/>
          <w:sz w:val="32"/>
          <w:szCs w:val="32"/>
          <w:lang w:eastAsia="zh-CN" w:bidi="ar"/>
        </w:rPr>
        <w:t>网上政务服务的相关</w:t>
      </w:r>
      <w:r>
        <w:rPr>
          <w:rFonts w:hint="eastAsia" w:ascii="仿宋" w:hAnsi="仿宋" w:eastAsia="仿宋" w:cs="仿宋"/>
          <w:color w:val="000000"/>
          <w:sz w:val="32"/>
          <w:szCs w:val="32"/>
          <w:lang w:bidi="ar"/>
        </w:rPr>
        <w:t>基本制度规范，</w:t>
      </w:r>
      <w:r>
        <w:rPr>
          <w:rFonts w:hint="eastAsia" w:ascii="仿宋" w:hAnsi="仿宋" w:eastAsia="仿宋" w:cs="仿宋"/>
          <w:bCs/>
          <w:sz w:val="32"/>
          <w:szCs w:val="32"/>
          <w:lang w:bidi="ar"/>
        </w:rPr>
        <w:t>确保有所遵循，又要避免贪大求全，防止</w:t>
      </w:r>
      <w:r>
        <w:rPr>
          <w:rFonts w:hint="eastAsia" w:ascii="仿宋" w:hAnsi="仿宋" w:eastAsia="仿宋" w:cs="仿宋"/>
          <w:sz w:val="32"/>
          <w:szCs w:val="32"/>
          <w:lang w:bidi="ar"/>
        </w:rPr>
        <w:t>规定得过细过死，</w:t>
      </w:r>
      <w:r>
        <w:rPr>
          <w:rFonts w:hint="eastAsia" w:ascii="仿宋" w:hAnsi="仿宋" w:eastAsia="仿宋" w:cs="仿宋"/>
          <w:color w:val="000000"/>
          <w:sz w:val="32"/>
          <w:szCs w:val="32"/>
          <w:lang w:bidi="ar"/>
        </w:rPr>
        <w:t>为</w:t>
      </w:r>
      <w:r>
        <w:rPr>
          <w:rFonts w:hint="eastAsia" w:ascii="仿宋" w:hAnsi="仿宋" w:eastAsia="仿宋" w:cs="仿宋"/>
          <w:color w:val="000000"/>
          <w:sz w:val="32"/>
          <w:szCs w:val="32"/>
          <w:lang w:eastAsia="zh-CN" w:bidi="ar"/>
        </w:rPr>
        <w:t>部门和</w:t>
      </w:r>
      <w:r>
        <w:rPr>
          <w:rFonts w:hint="eastAsia" w:ascii="仿宋" w:hAnsi="仿宋" w:eastAsia="仿宋" w:cs="仿宋"/>
          <w:color w:val="000000"/>
          <w:sz w:val="32"/>
          <w:szCs w:val="32"/>
          <w:lang w:bidi="ar"/>
        </w:rPr>
        <w:t>地方根据实际进行探索和改革留有空间，</w:t>
      </w:r>
      <w:r>
        <w:rPr>
          <w:rFonts w:hint="eastAsia" w:ascii="仿宋" w:hAnsi="仿宋" w:eastAsia="仿宋" w:cs="仿宋"/>
          <w:sz w:val="32"/>
          <w:szCs w:val="32"/>
          <w:lang w:bidi="ar"/>
        </w:rPr>
        <w:t>并发挥相关配套文件、</w:t>
      </w:r>
      <w:r>
        <w:rPr>
          <w:rFonts w:hint="eastAsia" w:ascii="仿宋" w:hAnsi="仿宋" w:eastAsia="仿宋" w:cs="仿宋"/>
          <w:sz w:val="32"/>
          <w:szCs w:val="32"/>
          <w:lang w:eastAsia="zh-CN" w:bidi="ar"/>
        </w:rPr>
        <w:t>标准规范</w:t>
      </w:r>
      <w:r>
        <w:rPr>
          <w:rFonts w:hint="eastAsia" w:ascii="仿宋" w:hAnsi="仿宋" w:eastAsia="仿宋" w:cs="仿宋"/>
          <w:sz w:val="32"/>
          <w:szCs w:val="32"/>
          <w:lang w:bidi="ar"/>
        </w:rPr>
        <w:t>等的积极作用。</w:t>
      </w:r>
    </w:p>
    <w:p>
      <w:pPr>
        <w:spacing w:beforeLines="0" w:afterLines="0" w:line="600" w:lineRule="exact"/>
        <w:ind w:left="0" w:firstLine="960" w:firstLineChars="300"/>
        <w:rPr>
          <w:rFonts w:hint="eastAsia" w:ascii="仿宋" w:hAnsi="仿宋" w:eastAsia="仿宋" w:cs="仿宋"/>
          <w:sz w:val="32"/>
          <w:szCs w:val="32"/>
        </w:rPr>
      </w:pPr>
      <w:r>
        <w:rPr>
          <w:rFonts w:hint="eastAsia" w:ascii="仿宋" w:hAnsi="仿宋" w:eastAsia="仿宋" w:cs="仿宋"/>
          <w:sz w:val="32"/>
          <w:szCs w:val="32"/>
          <w:lang w:bidi="ar"/>
        </w:rPr>
        <w:t>三、征求意见稿的主要内容</w:t>
      </w:r>
    </w:p>
    <w:p>
      <w:pPr>
        <w:spacing w:beforeLines="0" w:afterLines="0" w:line="600" w:lineRule="exact"/>
        <w:ind w:firstLine="960" w:firstLineChars="300"/>
        <w:rPr>
          <w:rFonts w:hint="eastAsia" w:ascii="仿宋" w:hAnsi="仿宋" w:eastAsia="仿宋" w:cs="仿宋"/>
          <w:bCs/>
          <w:sz w:val="32"/>
          <w:szCs w:val="32"/>
          <w:lang w:bidi="ar"/>
        </w:rPr>
      </w:pPr>
      <w:r>
        <w:rPr>
          <w:rFonts w:hint="eastAsia" w:ascii="仿宋" w:hAnsi="仿宋" w:eastAsia="仿宋" w:cs="仿宋"/>
          <w:bCs/>
          <w:sz w:val="32"/>
          <w:szCs w:val="32"/>
          <w:lang w:bidi="ar"/>
        </w:rPr>
        <w:t>征求意见稿包括</w:t>
      </w:r>
      <w:r>
        <w:rPr>
          <w:rFonts w:hint="eastAsia" w:ascii="仿宋" w:hAnsi="仿宋" w:eastAsia="仿宋" w:cs="仿宋"/>
          <w:bCs/>
          <w:sz w:val="32"/>
          <w:szCs w:val="32"/>
          <w:lang w:eastAsia="zh-CN" w:bidi="ar"/>
        </w:rPr>
        <w:t>“</w:t>
      </w:r>
      <w:r>
        <w:rPr>
          <w:rFonts w:hint="eastAsia" w:ascii="仿宋" w:hAnsi="仿宋" w:eastAsia="仿宋" w:cs="仿宋"/>
          <w:bCs/>
          <w:sz w:val="32"/>
          <w:szCs w:val="32"/>
          <w:lang w:bidi="ar"/>
        </w:rPr>
        <w:t>总则</w:t>
      </w:r>
      <w:r>
        <w:rPr>
          <w:rFonts w:hint="eastAsia" w:ascii="仿宋" w:hAnsi="仿宋" w:eastAsia="仿宋" w:cs="仿宋"/>
          <w:bCs/>
          <w:sz w:val="32"/>
          <w:szCs w:val="32"/>
          <w:lang w:eastAsia="zh-CN" w:bidi="ar"/>
        </w:rPr>
        <w:t>”、“</w:t>
      </w:r>
      <w:r>
        <w:rPr>
          <w:rFonts w:hint="eastAsia" w:ascii="仿宋" w:hAnsi="仿宋" w:eastAsia="仿宋" w:cs="仿宋"/>
          <w:bCs/>
          <w:kern w:val="2"/>
          <w:sz w:val="32"/>
          <w:szCs w:val="32"/>
          <w:lang w:val="en-US" w:eastAsia="zh-CN" w:bidi="ar"/>
        </w:rPr>
        <w:t>政务服务事项办理”、</w:t>
      </w:r>
      <w:r>
        <w:rPr>
          <w:rFonts w:hint="eastAsia" w:ascii="仿宋" w:hAnsi="仿宋" w:eastAsia="仿宋" w:cs="仿宋"/>
          <w:bCs/>
          <w:sz w:val="32"/>
          <w:szCs w:val="32"/>
          <w:lang w:eastAsia="zh-CN" w:bidi="ar"/>
        </w:rPr>
        <w:t>“</w:t>
      </w:r>
      <w:r>
        <w:rPr>
          <w:rFonts w:hint="eastAsia" w:ascii="仿宋" w:hAnsi="仿宋" w:eastAsia="仿宋" w:cs="仿宋"/>
          <w:bCs/>
          <w:kern w:val="2"/>
          <w:sz w:val="32"/>
          <w:szCs w:val="32"/>
          <w:lang w:val="en-US" w:eastAsia="zh-CN" w:bidi="ar"/>
        </w:rPr>
        <w:t>电子证照、电子签名、电子印章和电子档案”</w:t>
      </w:r>
      <w:r>
        <w:rPr>
          <w:rFonts w:hint="eastAsia" w:ascii="仿宋" w:hAnsi="仿宋" w:eastAsia="仿宋" w:cs="仿宋"/>
          <w:bCs/>
          <w:sz w:val="32"/>
          <w:szCs w:val="32"/>
          <w:lang w:eastAsia="zh-CN" w:bidi="ar"/>
        </w:rPr>
        <w:t>、“</w:t>
      </w:r>
      <w:r>
        <w:rPr>
          <w:rFonts w:hint="eastAsia" w:ascii="仿宋" w:hAnsi="仿宋" w:eastAsia="仿宋" w:cs="仿宋"/>
          <w:bCs/>
          <w:sz w:val="32"/>
          <w:szCs w:val="32"/>
          <w:lang w:bidi="ar"/>
        </w:rPr>
        <w:t>法律责任</w:t>
      </w:r>
      <w:r>
        <w:rPr>
          <w:rFonts w:hint="eastAsia" w:ascii="仿宋" w:hAnsi="仿宋" w:eastAsia="仿宋" w:cs="仿宋"/>
          <w:bCs/>
          <w:sz w:val="32"/>
          <w:szCs w:val="32"/>
          <w:lang w:eastAsia="zh-CN" w:bidi="ar"/>
        </w:rPr>
        <w:t>”</w:t>
      </w:r>
      <w:r>
        <w:rPr>
          <w:rFonts w:hint="eastAsia" w:ascii="仿宋" w:hAnsi="仿宋" w:eastAsia="仿宋" w:cs="仿宋"/>
          <w:bCs/>
          <w:sz w:val="32"/>
          <w:szCs w:val="32"/>
          <w:lang w:bidi="ar"/>
        </w:rPr>
        <w:t>和</w:t>
      </w:r>
      <w:r>
        <w:rPr>
          <w:rFonts w:hint="eastAsia" w:ascii="仿宋" w:hAnsi="仿宋" w:eastAsia="仿宋" w:cs="仿宋"/>
          <w:bCs/>
          <w:sz w:val="32"/>
          <w:szCs w:val="32"/>
          <w:lang w:eastAsia="zh-CN" w:bidi="ar"/>
        </w:rPr>
        <w:t>“</w:t>
      </w:r>
      <w:r>
        <w:rPr>
          <w:rFonts w:hint="eastAsia" w:ascii="仿宋" w:hAnsi="仿宋" w:eastAsia="仿宋" w:cs="仿宋"/>
          <w:bCs/>
          <w:sz w:val="32"/>
          <w:szCs w:val="32"/>
          <w:lang w:bidi="ar"/>
        </w:rPr>
        <w:t>附则</w:t>
      </w:r>
      <w:r>
        <w:rPr>
          <w:rFonts w:hint="eastAsia" w:ascii="仿宋" w:hAnsi="仿宋" w:eastAsia="仿宋" w:cs="仿宋"/>
          <w:bCs/>
          <w:sz w:val="32"/>
          <w:szCs w:val="32"/>
          <w:lang w:eastAsia="zh-CN" w:bidi="ar"/>
        </w:rPr>
        <w:t>”</w:t>
      </w:r>
      <w:r>
        <w:rPr>
          <w:rFonts w:hint="eastAsia" w:ascii="仿宋" w:hAnsi="仿宋" w:eastAsia="仿宋" w:cs="仿宋"/>
          <w:bCs/>
          <w:sz w:val="32"/>
          <w:szCs w:val="32"/>
          <w:lang w:val="en-US" w:eastAsia="zh-CN" w:bidi="ar"/>
        </w:rPr>
        <w:t>5</w:t>
      </w:r>
      <w:r>
        <w:rPr>
          <w:rFonts w:hint="eastAsia" w:ascii="仿宋" w:hAnsi="仿宋" w:eastAsia="仿宋" w:cs="仿宋"/>
          <w:bCs/>
          <w:sz w:val="32"/>
          <w:szCs w:val="32"/>
          <w:lang w:bidi="ar"/>
        </w:rPr>
        <w:t>章，共</w:t>
      </w:r>
      <w:r>
        <w:rPr>
          <w:rFonts w:hint="eastAsia" w:ascii="仿宋" w:hAnsi="仿宋" w:eastAsia="仿宋" w:cs="仿宋"/>
          <w:bCs/>
          <w:sz w:val="32"/>
          <w:szCs w:val="32"/>
          <w:lang w:val="en-US" w:eastAsia="zh-CN" w:bidi="ar"/>
        </w:rPr>
        <w:t>26</w:t>
      </w:r>
      <w:r>
        <w:rPr>
          <w:rFonts w:hint="eastAsia" w:ascii="仿宋" w:hAnsi="仿宋" w:eastAsia="仿宋" w:cs="仿宋"/>
          <w:bCs/>
          <w:sz w:val="32"/>
          <w:szCs w:val="32"/>
          <w:lang w:bidi="ar"/>
        </w:rPr>
        <w:t>条。主要规定了以下内容：</w:t>
      </w:r>
    </w:p>
    <w:p>
      <w:pPr>
        <w:numPr>
          <w:ilvl w:val="-1"/>
          <w:numId w:val="0"/>
        </w:numPr>
        <w:spacing w:beforeLines="0" w:afterLines="0" w:line="600" w:lineRule="exact"/>
        <w:ind w:firstLine="960" w:firstLineChars="300"/>
        <w:rPr>
          <w:rFonts w:hint="eastAsia" w:ascii="仿宋" w:hAnsi="仿宋" w:eastAsia="仿宋" w:cs="仿宋"/>
          <w:bCs/>
          <w:sz w:val="32"/>
          <w:szCs w:val="32"/>
          <w:lang w:bidi="ar"/>
        </w:rPr>
      </w:pPr>
      <w:r>
        <w:rPr>
          <w:rFonts w:hint="eastAsia" w:ascii="仿宋" w:hAnsi="仿宋" w:eastAsia="仿宋" w:cs="仿宋"/>
          <w:bCs/>
          <w:sz w:val="32"/>
          <w:szCs w:val="32"/>
          <w:lang w:eastAsia="zh-CN" w:bidi="ar"/>
        </w:rPr>
        <w:t>（一）</w:t>
      </w:r>
      <w:r>
        <w:rPr>
          <w:rFonts w:hint="eastAsia" w:ascii="仿宋" w:hAnsi="仿宋" w:eastAsia="仿宋" w:cs="仿宋"/>
          <w:bCs/>
          <w:sz w:val="32"/>
          <w:szCs w:val="32"/>
          <w:lang w:bidi="ar"/>
        </w:rPr>
        <w:t>关于</w:t>
      </w:r>
      <w:r>
        <w:rPr>
          <w:rFonts w:hint="eastAsia" w:ascii="仿宋" w:hAnsi="仿宋" w:eastAsia="仿宋" w:cs="仿宋"/>
          <w:bCs/>
          <w:sz w:val="32"/>
          <w:szCs w:val="32"/>
          <w:lang w:eastAsia="zh-CN" w:bidi="ar"/>
        </w:rPr>
        <w:t>适用范围</w:t>
      </w:r>
      <w:r>
        <w:rPr>
          <w:rFonts w:hint="eastAsia" w:ascii="仿宋" w:hAnsi="仿宋" w:eastAsia="仿宋" w:cs="仿宋"/>
          <w:bCs/>
          <w:sz w:val="32"/>
          <w:szCs w:val="32"/>
          <w:lang w:bidi="ar"/>
        </w:rPr>
        <w:t>。</w:t>
      </w:r>
    </w:p>
    <w:p>
      <w:pPr>
        <w:spacing w:beforeLines="0" w:afterLines="0" w:line="600" w:lineRule="exact"/>
        <w:ind w:firstLine="960" w:firstLineChars="300"/>
        <w:rPr>
          <w:rFonts w:hint="eastAsia" w:ascii="仿宋" w:hAnsi="仿宋" w:eastAsia="仿宋" w:cs="仿宋"/>
          <w:sz w:val="32"/>
          <w:szCs w:val="32"/>
        </w:rPr>
      </w:pPr>
      <w:r>
        <w:rPr>
          <w:rFonts w:hint="eastAsia" w:ascii="仿宋" w:hAnsi="仿宋" w:eastAsia="仿宋" w:cs="仿宋"/>
          <w:bCs/>
          <w:sz w:val="32"/>
          <w:szCs w:val="32"/>
          <w:lang w:eastAsia="zh-CN" w:bidi="ar"/>
        </w:rPr>
        <w:t>坚</w:t>
      </w:r>
      <w:r>
        <w:rPr>
          <w:rFonts w:hint="eastAsia" w:ascii="仿宋" w:hAnsi="仿宋" w:eastAsia="仿宋" w:cs="仿宋"/>
          <w:sz w:val="32"/>
          <w:szCs w:val="32"/>
          <w:lang w:eastAsia="zh-CN" w:bidi="ar"/>
        </w:rPr>
        <w:t>持“政务服务上网是原则、不上网是例外”，为明确网上政务服务的范围，</w:t>
      </w:r>
      <w:r>
        <w:rPr>
          <w:rFonts w:hint="eastAsia" w:ascii="仿宋" w:hAnsi="仿宋" w:eastAsia="仿宋" w:cs="仿宋"/>
          <w:sz w:val="32"/>
          <w:szCs w:val="32"/>
          <w:lang w:bidi="ar"/>
        </w:rPr>
        <w:t>征求意见稿规定：国务院有关部门和地方各级人民政府的网上政务服务适用本规定</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网上政务服务，是指行政机关或者法律、法规授权的具有管理公共事务职能的组织通过网上政务服务平台，向行政相对人提供的行政许可、行政确认等纳入行政权力事项目录清单和公共服务事项清单的各项服务</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除法律、</w:t>
      </w:r>
      <w:r>
        <w:rPr>
          <w:rFonts w:hint="eastAsia" w:ascii="仿宋" w:hAnsi="仿宋" w:eastAsia="仿宋" w:cs="仿宋"/>
          <w:sz w:val="32"/>
          <w:szCs w:val="32"/>
          <w:lang w:eastAsia="zh-CN" w:bidi="ar"/>
        </w:rPr>
        <w:t>行政</w:t>
      </w:r>
      <w:r>
        <w:rPr>
          <w:rFonts w:hint="eastAsia" w:ascii="仿宋" w:hAnsi="仿宋" w:eastAsia="仿宋" w:cs="仿宋"/>
          <w:sz w:val="32"/>
          <w:szCs w:val="32"/>
          <w:lang w:bidi="ar"/>
        </w:rPr>
        <w:t>法规另有规定或者涉及国家秘密外，政务服务事项应当全部纳入网上政务服务平台办理</w:t>
      </w:r>
      <w:r>
        <w:rPr>
          <w:rFonts w:hint="eastAsia" w:ascii="仿宋" w:hAnsi="仿宋" w:eastAsia="仿宋" w:cs="仿宋"/>
          <w:sz w:val="32"/>
          <w:szCs w:val="32"/>
          <w:lang w:eastAsia="zh-CN" w:bidi="ar"/>
        </w:rPr>
        <w:t>（第二条）</w:t>
      </w:r>
      <w:r>
        <w:rPr>
          <w:rFonts w:hint="eastAsia" w:ascii="仿宋" w:hAnsi="仿宋" w:eastAsia="仿宋" w:cs="仿宋"/>
          <w:sz w:val="32"/>
          <w:szCs w:val="32"/>
          <w:lang w:bidi="ar"/>
        </w:rPr>
        <w:t>。</w:t>
      </w:r>
    </w:p>
    <w:p>
      <w:pPr>
        <w:numPr>
          <w:ilvl w:val="-1"/>
          <w:numId w:val="0"/>
        </w:numPr>
        <w:spacing w:beforeLines="0" w:afterLines="0" w:line="600" w:lineRule="exact"/>
        <w:ind w:firstLine="960" w:firstLineChars="300"/>
        <w:rPr>
          <w:rFonts w:hint="eastAsia" w:ascii="仿宋" w:hAnsi="仿宋" w:eastAsia="仿宋" w:cs="仿宋"/>
          <w:bCs/>
          <w:sz w:val="32"/>
          <w:szCs w:val="32"/>
          <w:lang w:bidi="ar"/>
        </w:rPr>
      </w:pPr>
      <w:r>
        <w:rPr>
          <w:rFonts w:hint="eastAsia" w:ascii="仿宋" w:hAnsi="仿宋" w:eastAsia="仿宋" w:cs="仿宋"/>
          <w:bCs/>
          <w:sz w:val="32"/>
          <w:szCs w:val="32"/>
          <w:lang w:eastAsia="zh-CN" w:bidi="ar"/>
        </w:rPr>
        <w:t>（二）关于管理体制</w:t>
      </w:r>
      <w:r>
        <w:rPr>
          <w:rFonts w:hint="eastAsia" w:ascii="仿宋" w:hAnsi="仿宋" w:eastAsia="仿宋" w:cs="仿宋"/>
          <w:bCs/>
          <w:sz w:val="32"/>
          <w:szCs w:val="32"/>
          <w:lang w:bidi="ar"/>
        </w:rPr>
        <w:t>。</w:t>
      </w:r>
    </w:p>
    <w:p>
      <w:pPr>
        <w:spacing w:beforeLines="0" w:afterLines="0" w:line="600" w:lineRule="exact"/>
        <w:ind w:firstLine="960" w:firstLineChars="300"/>
        <w:rPr>
          <w:rFonts w:hint="eastAsia" w:ascii="仿宋" w:hAnsi="仿宋" w:eastAsia="仿宋" w:cs="仿宋"/>
          <w:sz w:val="32"/>
          <w:szCs w:val="32"/>
          <w:lang w:bidi="ar"/>
        </w:rPr>
      </w:pPr>
      <w:r>
        <w:rPr>
          <w:rFonts w:hint="eastAsia" w:ascii="仿宋" w:hAnsi="仿宋" w:eastAsia="仿宋" w:cs="仿宋"/>
          <w:sz w:val="32"/>
          <w:szCs w:val="32"/>
          <w:lang w:eastAsia="zh-CN" w:bidi="ar"/>
        </w:rPr>
        <w:t>网上政务服务</w:t>
      </w:r>
      <w:r>
        <w:rPr>
          <w:rFonts w:hint="eastAsia" w:ascii="仿宋" w:hAnsi="仿宋" w:eastAsia="仿宋" w:cs="仿宋"/>
          <w:sz w:val="32"/>
          <w:szCs w:val="32"/>
        </w:rPr>
        <w:t>涉及</w:t>
      </w:r>
      <w:r>
        <w:rPr>
          <w:rFonts w:hint="eastAsia" w:ascii="仿宋" w:hAnsi="仿宋" w:eastAsia="仿宋" w:cs="仿宋"/>
          <w:sz w:val="32"/>
          <w:szCs w:val="32"/>
          <w:lang w:eastAsia="zh-CN"/>
        </w:rPr>
        <w:t>国务院网上政务服务主管部门、工业和信息化部、公安部、市场监管总局、档案局、密码局</w:t>
      </w:r>
      <w:r>
        <w:rPr>
          <w:rFonts w:hint="eastAsia" w:ascii="仿宋" w:hAnsi="仿宋" w:eastAsia="仿宋" w:cs="仿宋"/>
          <w:sz w:val="32"/>
          <w:szCs w:val="32"/>
          <w:lang w:bidi="ar"/>
        </w:rPr>
        <w:t>等</w:t>
      </w:r>
      <w:r>
        <w:rPr>
          <w:rFonts w:hint="eastAsia" w:ascii="仿宋" w:hAnsi="仿宋" w:eastAsia="仿宋" w:cs="仿宋"/>
          <w:sz w:val="32"/>
          <w:szCs w:val="32"/>
        </w:rPr>
        <w:t>多个部门</w:t>
      </w:r>
      <w:r>
        <w:rPr>
          <w:rFonts w:hint="eastAsia" w:ascii="仿宋" w:hAnsi="仿宋" w:eastAsia="仿宋" w:cs="仿宋"/>
          <w:sz w:val="32"/>
          <w:szCs w:val="32"/>
          <w:lang w:eastAsia="zh-CN"/>
        </w:rPr>
        <w:t>以及</w:t>
      </w:r>
      <w:r>
        <w:rPr>
          <w:rFonts w:hint="eastAsia" w:ascii="仿宋" w:hAnsi="仿宋" w:eastAsia="仿宋" w:cs="仿宋"/>
          <w:sz w:val="32"/>
          <w:szCs w:val="32"/>
        </w:rPr>
        <w:t>地方政府的</w:t>
      </w:r>
      <w:r>
        <w:rPr>
          <w:rFonts w:hint="eastAsia" w:ascii="仿宋" w:hAnsi="仿宋" w:eastAsia="仿宋" w:cs="仿宋"/>
          <w:sz w:val="32"/>
          <w:szCs w:val="32"/>
          <w:lang w:bidi="ar"/>
        </w:rPr>
        <w:t>职责</w:t>
      </w:r>
      <w:r>
        <w:rPr>
          <w:rFonts w:hint="eastAsia" w:ascii="仿宋" w:hAnsi="仿宋" w:eastAsia="仿宋" w:cs="仿宋"/>
          <w:sz w:val="32"/>
          <w:szCs w:val="32"/>
          <w:lang w:eastAsia="zh-CN" w:bidi="ar"/>
        </w:rPr>
        <w:t>，为进一步</w:t>
      </w:r>
      <w:r>
        <w:rPr>
          <w:rFonts w:hint="eastAsia" w:ascii="仿宋" w:hAnsi="仿宋" w:eastAsia="仿宋" w:cs="仿宋"/>
          <w:sz w:val="32"/>
          <w:szCs w:val="32"/>
          <w:lang w:bidi="ar"/>
        </w:rPr>
        <w:t>明确部门和地方在网上政务服务中的</w:t>
      </w:r>
      <w:r>
        <w:rPr>
          <w:rFonts w:hint="eastAsia" w:ascii="仿宋" w:hAnsi="仿宋" w:eastAsia="仿宋" w:cs="仿宋"/>
          <w:sz w:val="32"/>
          <w:szCs w:val="32"/>
          <w:lang w:eastAsia="zh-CN" w:bidi="ar"/>
        </w:rPr>
        <w:t>职责分工，充分发挥合力</w:t>
      </w:r>
      <w:r>
        <w:rPr>
          <w:rFonts w:hint="eastAsia" w:ascii="仿宋" w:hAnsi="仿宋" w:eastAsia="仿宋" w:cs="仿宋"/>
          <w:sz w:val="32"/>
          <w:szCs w:val="32"/>
          <w:lang w:bidi="ar"/>
        </w:rPr>
        <w:t>，征求意见稿规定：国务院网上政务服务主管部门统筹推动网上政务服务平台的一体化、标准化、便利化建设，实现跨地区、跨部门、跨层级的互联互通、数据共享、业务协同和流程优化，形成全国一体化在线政务服务平台，实现全国范围内政务服务事项一网通办</w:t>
      </w:r>
      <w:r>
        <w:rPr>
          <w:rFonts w:hint="eastAsia" w:ascii="仿宋" w:hAnsi="仿宋" w:eastAsia="仿宋" w:cs="仿宋"/>
          <w:sz w:val="32"/>
          <w:szCs w:val="32"/>
          <w:lang w:eastAsia="zh-CN" w:bidi="ar"/>
        </w:rPr>
        <w:t>；国务院有关部门和地方各级人民政府应当根据国务院有关规划将本部门本地区的网上政务服务平台纳入在线平台；国务院有关部门和地方各级人民政府应当建立健全网上政务服务的基础设施，加强安全防范，确保在线平台安全、稳定、高效运行和数据信息安全（第三条、第四条）</w:t>
      </w:r>
      <w:r>
        <w:rPr>
          <w:rFonts w:hint="eastAsia" w:ascii="仿宋" w:hAnsi="仿宋" w:eastAsia="仿宋" w:cs="仿宋"/>
          <w:sz w:val="32"/>
          <w:szCs w:val="32"/>
          <w:lang w:bidi="ar"/>
        </w:rPr>
        <w:t>。</w:t>
      </w:r>
    </w:p>
    <w:p>
      <w:pPr>
        <w:spacing w:beforeLines="0" w:afterLines="0" w:line="600" w:lineRule="exact"/>
        <w:ind w:firstLine="960" w:firstLineChars="300"/>
        <w:rPr>
          <w:rFonts w:hint="eastAsia" w:ascii="仿宋" w:hAnsi="仿宋" w:eastAsia="仿宋" w:cs="仿宋"/>
          <w:bCs/>
          <w:sz w:val="32"/>
          <w:szCs w:val="32"/>
          <w:lang w:bidi="ar"/>
        </w:rPr>
      </w:pPr>
      <w:r>
        <w:rPr>
          <w:rFonts w:hint="eastAsia" w:ascii="仿宋" w:hAnsi="仿宋" w:eastAsia="仿宋" w:cs="仿宋"/>
          <w:bCs/>
          <w:sz w:val="32"/>
          <w:szCs w:val="32"/>
          <w:lang w:bidi="ar"/>
        </w:rPr>
        <w:t>（三）关于</w:t>
      </w:r>
      <w:r>
        <w:rPr>
          <w:rFonts w:hint="eastAsia" w:ascii="仿宋" w:hAnsi="仿宋" w:eastAsia="仿宋" w:cs="仿宋"/>
          <w:bCs/>
          <w:sz w:val="32"/>
          <w:szCs w:val="32"/>
          <w:lang w:eastAsia="zh-CN" w:bidi="ar"/>
        </w:rPr>
        <w:t>网上政务服务事项</w:t>
      </w:r>
      <w:r>
        <w:rPr>
          <w:rFonts w:hint="eastAsia" w:ascii="仿宋" w:hAnsi="仿宋" w:eastAsia="仿宋" w:cs="仿宋"/>
          <w:bCs/>
          <w:sz w:val="32"/>
          <w:szCs w:val="32"/>
          <w:lang w:bidi="ar"/>
        </w:rPr>
        <w:t>的</w:t>
      </w:r>
      <w:r>
        <w:rPr>
          <w:rFonts w:hint="eastAsia" w:ascii="仿宋" w:hAnsi="仿宋" w:eastAsia="仿宋" w:cs="仿宋"/>
          <w:bCs/>
          <w:sz w:val="32"/>
          <w:szCs w:val="32"/>
          <w:lang w:eastAsia="zh-CN" w:bidi="ar"/>
        </w:rPr>
        <w:t>办理</w:t>
      </w:r>
      <w:r>
        <w:rPr>
          <w:rFonts w:hint="eastAsia" w:ascii="仿宋" w:hAnsi="仿宋" w:eastAsia="仿宋" w:cs="仿宋"/>
          <w:bCs/>
          <w:sz w:val="32"/>
          <w:szCs w:val="32"/>
          <w:lang w:bidi="ar"/>
        </w:rPr>
        <w:t>。</w:t>
      </w:r>
    </w:p>
    <w:p>
      <w:pPr>
        <w:spacing w:beforeLines="0" w:afterLines="0" w:line="600" w:lineRule="exact"/>
        <w:ind w:firstLine="960" w:firstLineChars="300"/>
        <w:jc w:val="both"/>
        <w:rPr>
          <w:rFonts w:hint="eastAsia" w:ascii="仿宋" w:hAnsi="仿宋" w:eastAsia="仿宋" w:cs="仿宋"/>
          <w:bCs/>
          <w:sz w:val="32"/>
          <w:szCs w:val="32"/>
          <w:lang w:val="en-US" w:eastAsia="zh-CN" w:bidi="ar"/>
        </w:rPr>
      </w:pPr>
      <w:r>
        <w:rPr>
          <w:rFonts w:hint="eastAsia" w:ascii="仿宋" w:hAnsi="仿宋" w:eastAsia="仿宋" w:cs="仿宋"/>
          <w:bCs w:val="0"/>
          <w:sz w:val="32"/>
          <w:szCs w:val="32"/>
          <w:lang w:val="en-US" w:eastAsia="zh-CN" w:bidi="ar"/>
        </w:rPr>
        <w:t>为方便行政相对人网上办理政务服务事项，提升网上政务服务的规范化、便利化水平，征求意见稿作了以下规定：</w:t>
      </w:r>
      <w:r>
        <w:rPr>
          <w:rFonts w:hint="eastAsia" w:ascii="仿宋" w:hAnsi="仿宋" w:eastAsia="仿宋" w:cs="仿宋"/>
          <w:b/>
          <w:bCs/>
          <w:sz w:val="32"/>
          <w:szCs w:val="32"/>
          <w:lang w:val="en-US" w:eastAsia="zh-CN" w:bidi="ar"/>
        </w:rPr>
        <w:t>一是</w:t>
      </w:r>
      <w:r>
        <w:rPr>
          <w:rFonts w:hint="eastAsia" w:ascii="仿宋" w:hAnsi="仿宋" w:eastAsia="仿宋" w:cs="仿宋"/>
          <w:b w:val="0"/>
          <w:bCs w:val="0"/>
          <w:sz w:val="32"/>
          <w:szCs w:val="32"/>
          <w:lang w:val="en-US" w:eastAsia="zh-CN" w:bidi="ar"/>
        </w:rPr>
        <w:t>明确由国务院网上政务服务主管部门统筹编制全国统一的政务服务事项清单及办事指南；各级行政机关应当根据政务服务事项清单及办事指南，通过在线平台办理政务服务事项的预约、申请、受理、决定、送达等（第五条、第六条）。</w:t>
      </w:r>
      <w:r>
        <w:rPr>
          <w:rFonts w:hint="eastAsia" w:ascii="仿宋" w:hAnsi="仿宋" w:eastAsia="仿宋" w:cs="仿宋"/>
          <w:b/>
          <w:bCs/>
          <w:sz w:val="32"/>
          <w:szCs w:val="32"/>
          <w:lang w:val="en-US" w:eastAsia="zh-CN" w:bidi="ar"/>
        </w:rPr>
        <w:t>二是</w:t>
      </w:r>
      <w:r>
        <w:rPr>
          <w:rFonts w:hint="eastAsia" w:ascii="仿宋" w:hAnsi="仿宋" w:eastAsia="仿宋" w:cs="仿宋"/>
          <w:b w:val="0"/>
          <w:bCs w:val="0"/>
          <w:kern w:val="2"/>
          <w:sz w:val="32"/>
          <w:szCs w:val="32"/>
          <w:lang w:val="en-US" w:eastAsia="zh-CN" w:bidi="ar"/>
        </w:rPr>
        <w:t>规定</w:t>
      </w:r>
      <w:r>
        <w:rPr>
          <w:rFonts w:hint="eastAsia" w:ascii="仿宋" w:hAnsi="仿宋" w:eastAsia="仿宋" w:cs="仿宋"/>
          <w:kern w:val="2"/>
          <w:sz w:val="32"/>
          <w:szCs w:val="32"/>
          <w:lang w:val="en-US" w:eastAsia="zh-CN" w:bidi="ar"/>
        </w:rPr>
        <w:t>在线平台实行统一身份认证，行政相对人通过身份认证后，可在线办理相应的政务服务事项；在线平台和各级行政机关应当确保行政相对人申请材料和共享材料的安全，不得用于与政务服务无关的活动；在线平台应当为行政相对人提供缴费、快递等便捷服务（第七条、第十一条、第十二条）。</w:t>
      </w:r>
      <w:r>
        <w:rPr>
          <w:rFonts w:hint="eastAsia" w:ascii="仿宋" w:hAnsi="仿宋" w:eastAsia="仿宋" w:cs="仿宋"/>
          <w:b/>
          <w:bCs/>
          <w:kern w:val="2"/>
          <w:sz w:val="32"/>
          <w:szCs w:val="32"/>
          <w:lang w:val="en-US" w:eastAsia="zh-CN" w:bidi="ar"/>
        </w:rPr>
        <w:t>三是</w:t>
      </w:r>
      <w:r>
        <w:rPr>
          <w:rFonts w:hint="eastAsia" w:ascii="仿宋" w:hAnsi="仿宋" w:eastAsia="仿宋" w:cs="仿宋"/>
          <w:b w:val="0"/>
          <w:bCs w:val="0"/>
          <w:sz w:val="32"/>
          <w:szCs w:val="32"/>
          <w:lang w:val="en-US" w:eastAsia="zh-CN" w:bidi="ar"/>
        </w:rPr>
        <w:t>规定</w:t>
      </w:r>
      <w:r>
        <w:rPr>
          <w:rFonts w:hint="eastAsia" w:ascii="仿宋" w:hAnsi="仿宋" w:eastAsia="仿宋" w:cs="仿宋"/>
          <w:kern w:val="2"/>
          <w:sz w:val="32"/>
          <w:szCs w:val="32"/>
          <w:lang w:val="en-US" w:eastAsia="zh-CN" w:bidi="ar"/>
        </w:rPr>
        <w:t>政务服务事项涉及两个以上部门的，应当由其中一个部门统一受理，各级行政机关应当通过预约办理、容缺办理、异地办理等方式提高服务效率；各级行政机关按照“谁主管、谁提供、谁负责”的原则，向在线平台及时共享数据；行政机关能够通过共享方式获取行政相对人材料的，不得再要求行政相对人提供（第八条、第十条）。</w:t>
      </w:r>
      <w:r>
        <w:rPr>
          <w:rFonts w:hint="eastAsia" w:ascii="仿宋" w:hAnsi="仿宋" w:eastAsia="仿宋" w:cs="仿宋"/>
          <w:b/>
          <w:bCs/>
          <w:kern w:val="2"/>
          <w:sz w:val="32"/>
          <w:szCs w:val="32"/>
          <w:lang w:val="en-US" w:eastAsia="zh-CN" w:bidi="ar"/>
        </w:rPr>
        <w:t>四是</w:t>
      </w:r>
      <w:r>
        <w:rPr>
          <w:rFonts w:hint="eastAsia" w:ascii="仿宋" w:hAnsi="仿宋" w:eastAsia="仿宋" w:cs="仿宋"/>
          <w:b w:val="0"/>
          <w:bCs w:val="0"/>
          <w:kern w:val="2"/>
          <w:sz w:val="32"/>
          <w:szCs w:val="32"/>
          <w:lang w:val="en-US" w:eastAsia="zh-CN" w:bidi="ar"/>
        </w:rPr>
        <w:t>规定</w:t>
      </w:r>
      <w:r>
        <w:rPr>
          <w:rFonts w:hint="eastAsia" w:ascii="仿宋" w:hAnsi="仿宋" w:eastAsia="仿宋" w:cs="仿宋"/>
          <w:kern w:val="2"/>
          <w:sz w:val="32"/>
          <w:szCs w:val="32"/>
          <w:lang w:val="en-US" w:eastAsia="zh-CN" w:bidi="ar"/>
        </w:rPr>
        <w:t>行政相对人办理政务服务事项时，应当提交真实、合法、有效的申请材料；行政机关不得要求行政相对人提供办事指南以外的申请材料；行政相对人提交的申请材料不符合办事指南的，行政机关应当一次性告知需要补正的全部内容；除法律、行政法规明确要求行政相对人提供实体材料外，行政相对人以电子形式提供申请材料的，行政机关应当受理（第九条）。</w:t>
      </w:r>
      <w:r>
        <w:rPr>
          <w:rFonts w:hint="eastAsia" w:ascii="仿宋" w:hAnsi="仿宋" w:eastAsia="仿宋" w:cs="仿宋"/>
          <w:b/>
          <w:bCs/>
          <w:kern w:val="2"/>
          <w:sz w:val="32"/>
          <w:szCs w:val="32"/>
          <w:lang w:val="en-US" w:eastAsia="zh-CN" w:bidi="ar"/>
        </w:rPr>
        <w:t>五是</w:t>
      </w:r>
      <w:r>
        <w:rPr>
          <w:rFonts w:hint="eastAsia" w:ascii="仿宋" w:hAnsi="仿宋" w:eastAsia="仿宋" w:cs="仿宋"/>
          <w:kern w:val="2"/>
          <w:sz w:val="32"/>
          <w:szCs w:val="32"/>
          <w:lang w:val="en-US" w:eastAsia="zh-CN" w:bidi="ar"/>
        </w:rPr>
        <w:t>规定各级行政机关的线下办事大厅和服务窗口应当与在线平台协同运行，各级行政机关应当积极采取措施，方便行政相对人使用在线平台，但不得强制使用；国务院有关部门和县级以上地方人民政府应当建立投诉、举报机制，并及时处理投诉、举报（第十三条、第十四条）。</w:t>
      </w:r>
    </w:p>
    <w:p>
      <w:pPr>
        <w:spacing w:beforeLines="0" w:afterLines="0" w:line="600" w:lineRule="exact"/>
        <w:ind w:firstLine="960" w:firstLineChars="300"/>
        <w:rPr>
          <w:rFonts w:hint="eastAsia" w:ascii="仿宋" w:hAnsi="仿宋" w:eastAsia="仿宋" w:cs="仿宋"/>
          <w:bCs/>
          <w:sz w:val="32"/>
          <w:szCs w:val="32"/>
        </w:rPr>
      </w:pPr>
      <w:r>
        <w:rPr>
          <w:rFonts w:hint="eastAsia" w:ascii="仿宋" w:hAnsi="仿宋" w:eastAsia="仿宋" w:cs="仿宋"/>
          <w:bCs/>
          <w:sz w:val="32"/>
          <w:szCs w:val="32"/>
          <w:lang w:bidi="ar"/>
        </w:rPr>
        <w:t>（四）关于</w:t>
      </w:r>
      <w:r>
        <w:rPr>
          <w:rFonts w:hint="eastAsia" w:ascii="仿宋" w:hAnsi="仿宋" w:eastAsia="仿宋" w:cs="仿宋"/>
          <w:bCs/>
          <w:sz w:val="32"/>
          <w:szCs w:val="32"/>
          <w:lang w:eastAsia="zh-CN" w:bidi="ar"/>
        </w:rPr>
        <w:t>“</w:t>
      </w:r>
      <w:r>
        <w:rPr>
          <w:rFonts w:hint="eastAsia" w:ascii="仿宋" w:hAnsi="仿宋" w:eastAsia="仿宋" w:cs="仿宋"/>
          <w:bCs/>
          <w:sz w:val="32"/>
          <w:szCs w:val="32"/>
          <w:lang w:bidi="ar"/>
        </w:rPr>
        <w:t>电子证照、电子签名、电子印章、电子档案</w:t>
      </w:r>
      <w:r>
        <w:rPr>
          <w:rFonts w:hint="eastAsia" w:ascii="仿宋" w:hAnsi="仿宋" w:eastAsia="仿宋" w:cs="仿宋"/>
          <w:bCs/>
          <w:sz w:val="32"/>
          <w:szCs w:val="32"/>
          <w:lang w:eastAsia="zh-CN" w:bidi="ar"/>
        </w:rPr>
        <w:t>”的相关规范</w:t>
      </w:r>
      <w:r>
        <w:rPr>
          <w:rFonts w:hint="eastAsia" w:ascii="仿宋" w:hAnsi="仿宋" w:eastAsia="仿宋" w:cs="仿宋"/>
          <w:bCs/>
          <w:sz w:val="32"/>
          <w:szCs w:val="32"/>
          <w:lang w:bidi="ar"/>
        </w:rPr>
        <w:t>。</w:t>
      </w:r>
    </w:p>
    <w:p>
      <w:pPr>
        <w:spacing w:beforeLines="0" w:afterLines="0"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eastAsia="zh-CN" w:bidi="ar"/>
        </w:rPr>
        <w:t>针对电子证照、电子签名、电子印章、电子档案认定使用难、跨地区办理难等问题，征求意见稿作了以下规定</w:t>
      </w:r>
      <w:r>
        <w:rPr>
          <w:rFonts w:hint="eastAsia" w:ascii="仿宋" w:hAnsi="仿宋" w:eastAsia="仿宋" w:cs="仿宋"/>
          <w:sz w:val="32"/>
          <w:szCs w:val="32"/>
          <w:lang w:bidi="ar"/>
        </w:rPr>
        <w:t>：</w:t>
      </w:r>
      <w:r>
        <w:rPr>
          <w:rFonts w:hint="eastAsia" w:ascii="仿宋" w:hAnsi="仿宋" w:eastAsia="仿宋" w:cs="仿宋"/>
          <w:b/>
          <w:bCs/>
          <w:sz w:val="32"/>
          <w:szCs w:val="32"/>
          <w:lang w:eastAsia="zh-CN" w:bidi="ar"/>
        </w:rPr>
        <w:t>一是</w:t>
      </w:r>
      <w:r>
        <w:rPr>
          <w:rFonts w:hint="eastAsia" w:ascii="仿宋" w:hAnsi="仿宋" w:eastAsia="仿宋" w:cs="仿宋"/>
          <w:sz w:val="32"/>
          <w:szCs w:val="32"/>
          <w:lang w:eastAsia="zh-CN" w:bidi="ar"/>
        </w:rPr>
        <w:t>明确</w:t>
      </w:r>
      <w:r>
        <w:rPr>
          <w:rFonts w:hint="eastAsia" w:ascii="仿宋" w:hAnsi="仿宋" w:eastAsia="仿宋" w:cs="仿宋"/>
          <w:kern w:val="2"/>
          <w:sz w:val="32"/>
          <w:szCs w:val="32"/>
          <w:lang w:val="en-US" w:eastAsia="zh-CN" w:bidi="ar"/>
        </w:rPr>
        <w:t>依法生成的电子证照、电子签名、电子印章、电子档案与实物形态的证照、签名、印章、档案具有同等法律效力；行政机关对电子证照、电子签名、电子印章有效性存有异议的，可以提请有关政府部门或者其他依法设立的</w:t>
      </w:r>
      <w:bookmarkStart w:id="0" w:name="OLE_LINK14"/>
      <w:bookmarkStart w:id="1" w:name="OLE_LINK13"/>
      <w:r>
        <w:rPr>
          <w:rFonts w:hint="eastAsia" w:ascii="仿宋" w:hAnsi="仿宋" w:eastAsia="仿宋" w:cs="仿宋"/>
          <w:kern w:val="2"/>
          <w:sz w:val="32"/>
          <w:szCs w:val="32"/>
          <w:lang w:val="en-US" w:eastAsia="zh-CN" w:bidi="ar"/>
        </w:rPr>
        <w:t>电子认证服务提供者</w:t>
      </w:r>
      <w:bookmarkEnd w:id="0"/>
      <w:bookmarkEnd w:id="1"/>
      <w:r>
        <w:rPr>
          <w:rFonts w:hint="eastAsia" w:ascii="仿宋" w:hAnsi="仿宋" w:eastAsia="仿宋" w:cs="仿宋"/>
          <w:kern w:val="2"/>
          <w:sz w:val="32"/>
          <w:szCs w:val="32"/>
          <w:lang w:val="en-US" w:eastAsia="zh-CN" w:bidi="ar"/>
        </w:rPr>
        <w:t>确认（第十五条、第十六条）。</w:t>
      </w:r>
      <w:r>
        <w:rPr>
          <w:rFonts w:hint="eastAsia" w:ascii="仿宋" w:hAnsi="仿宋" w:eastAsia="仿宋" w:cs="仿宋"/>
          <w:b/>
          <w:bCs/>
          <w:kern w:val="2"/>
          <w:sz w:val="32"/>
          <w:szCs w:val="32"/>
          <w:lang w:val="en-US" w:eastAsia="zh-CN" w:bidi="ar"/>
        </w:rPr>
        <w:t>二是</w:t>
      </w:r>
      <w:r>
        <w:rPr>
          <w:rFonts w:hint="eastAsia" w:ascii="仿宋" w:hAnsi="仿宋" w:eastAsia="仿宋" w:cs="仿宋"/>
          <w:kern w:val="2"/>
          <w:sz w:val="32"/>
          <w:szCs w:val="32"/>
          <w:lang w:val="en-US" w:eastAsia="zh-CN" w:bidi="ar"/>
        </w:rPr>
        <w:t>规定</w:t>
      </w:r>
      <w:bookmarkStart w:id="2" w:name="OLE_LINK5"/>
      <w:r>
        <w:rPr>
          <w:rFonts w:hint="eastAsia" w:ascii="仿宋" w:hAnsi="仿宋" w:eastAsia="仿宋" w:cs="仿宋"/>
          <w:kern w:val="2"/>
          <w:sz w:val="32"/>
          <w:szCs w:val="32"/>
          <w:lang w:val="en-US" w:eastAsia="zh-CN" w:bidi="ar"/>
        </w:rPr>
        <w:t>国务院有关部门和地方各级人民政府</w:t>
      </w:r>
      <w:bookmarkEnd w:id="2"/>
      <w:r>
        <w:rPr>
          <w:rFonts w:hint="eastAsia" w:ascii="仿宋" w:hAnsi="仿宋" w:eastAsia="仿宋" w:cs="仿宋"/>
          <w:kern w:val="2"/>
          <w:sz w:val="32"/>
          <w:szCs w:val="32"/>
          <w:lang w:val="en-US" w:eastAsia="zh-CN" w:bidi="ar"/>
        </w:rPr>
        <w:t>依法对</w:t>
      </w:r>
      <w:bookmarkStart w:id="3" w:name="OLE_LINK10"/>
      <w:r>
        <w:rPr>
          <w:rFonts w:hint="eastAsia" w:ascii="仿宋" w:hAnsi="仿宋" w:eastAsia="仿宋" w:cs="仿宋"/>
          <w:kern w:val="2"/>
          <w:sz w:val="32"/>
          <w:szCs w:val="32"/>
          <w:lang w:val="en-US" w:eastAsia="zh-CN" w:bidi="ar"/>
        </w:rPr>
        <w:t>电子证照、电子签名、电子印章、电子档案</w:t>
      </w:r>
      <w:bookmarkEnd w:id="3"/>
      <w:r>
        <w:rPr>
          <w:rFonts w:hint="eastAsia" w:ascii="仿宋" w:hAnsi="仿宋" w:eastAsia="仿宋" w:cs="仿宋"/>
          <w:kern w:val="2"/>
          <w:sz w:val="32"/>
          <w:szCs w:val="32"/>
          <w:lang w:val="en-US" w:eastAsia="zh-CN" w:bidi="ar"/>
        </w:rPr>
        <w:t>履行管理职责；电子证照、电子签名、电子印章、电子档案的生成、管理、使用、变更、销毁等应当</w:t>
      </w:r>
      <w:bookmarkStart w:id="4" w:name="OLE_LINK7"/>
      <w:r>
        <w:rPr>
          <w:rFonts w:hint="eastAsia" w:ascii="仿宋" w:hAnsi="仿宋" w:eastAsia="仿宋" w:cs="仿宋"/>
          <w:kern w:val="2"/>
          <w:sz w:val="32"/>
          <w:szCs w:val="32"/>
          <w:lang w:val="en-US" w:eastAsia="zh-CN" w:bidi="ar"/>
        </w:rPr>
        <w:t>遵守国家规定的统一标准</w:t>
      </w:r>
      <w:bookmarkEnd w:id="4"/>
      <w:r>
        <w:rPr>
          <w:rFonts w:hint="eastAsia" w:ascii="仿宋" w:hAnsi="仿宋" w:eastAsia="仿宋" w:cs="仿宋"/>
          <w:kern w:val="2"/>
          <w:sz w:val="32"/>
          <w:szCs w:val="32"/>
          <w:lang w:val="en-US" w:eastAsia="zh-CN" w:bidi="ar"/>
        </w:rPr>
        <w:t>；电子证照、电子印章等涉及电子认证、密码应用的，按照国家有关规定执行（第十七条、第十八条）。</w:t>
      </w:r>
      <w:r>
        <w:rPr>
          <w:rFonts w:hint="eastAsia" w:ascii="仿宋" w:hAnsi="仿宋" w:eastAsia="仿宋" w:cs="仿宋"/>
          <w:b/>
          <w:bCs/>
          <w:kern w:val="2"/>
          <w:sz w:val="32"/>
          <w:szCs w:val="32"/>
          <w:lang w:val="en-US" w:eastAsia="zh-CN" w:bidi="ar"/>
        </w:rPr>
        <w:t>三是</w:t>
      </w:r>
      <w:r>
        <w:rPr>
          <w:rFonts w:hint="eastAsia" w:ascii="仿宋" w:hAnsi="仿宋" w:eastAsia="仿宋" w:cs="仿宋"/>
          <w:kern w:val="2"/>
          <w:sz w:val="32"/>
          <w:szCs w:val="32"/>
          <w:lang w:val="en-US" w:eastAsia="zh-CN" w:bidi="ar"/>
        </w:rPr>
        <w:t>规定行政机关应当对履行职责过程中形成的电子文件进行规范管理，按照档案管理要求及时以电子形式归档并移交电子档案；除法律、行政法规另有规定外，已经归档并移交电子档案的，不再归档、移交纸质档案（第十九条）。</w:t>
      </w:r>
    </w:p>
    <w:p>
      <w:pPr>
        <w:spacing w:beforeLines="0" w:afterLines="0" w:line="600" w:lineRule="exact"/>
        <w:ind w:firstLine="960" w:firstLineChars="300"/>
        <w:rPr>
          <w:rFonts w:hint="eastAsia" w:ascii="仿宋" w:hAnsi="仿宋" w:eastAsia="仿宋" w:cs="仿宋"/>
          <w:sz w:val="32"/>
          <w:szCs w:val="32"/>
        </w:rPr>
      </w:pPr>
      <w:r>
        <w:rPr>
          <w:rFonts w:hint="eastAsia" w:ascii="仿宋" w:hAnsi="仿宋" w:eastAsia="仿宋" w:cs="仿宋"/>
          <w:bCs/>
          <w:sz w:val="32"/>
          <w:szCs w:val="32"/>
          <w:lang w:bidi="ar"/>
        </w:rPr>
        <w:t>（</w:t>
      </w:r>
      <w:r>
        <w:rPr>
          <w:rFonts w:hint="eastAsia" w:ascii="仿宋" w:hAnsi="仿宋" w:eastAsia="仿宋" w:cs="仿宋"/>
          <w:bCs/>
          <w:sz w:val="32"/>
          <w:szCs w:val="32"/>
          <w:lang w:val="en-US" w:eastAsia="zh-CN" w:bidi="ar"/>
        </w:rPr>
        <w:t>五</w:t>
      </w:r>
      <w:r>
        <w:rPr>
          <w:rFonts w:hint="eastAsia" w:ascii="仿宋" w:hAnsi="仿宋" w:eastAsia="仿宋" w:cs="仿宋"/>
          <w:bCs/>
          <w:sz w:val="32"/>
          <w:szCs w:val="32"/>
          <w:lang w:bidi="ar"/>
        </w:rPr>
        <w:t>）关于</w:t>
      </w:r>
      <w:r>
        <w:rPr>
          <w:rFonts w:hint="eastAsia" w:ascii="仿宋" w:hAnsi="仿宋" w:eastAsia="仿宋" w:cs="仿宋"/>
          <w:bCs/>
          <w:sz w:val="32"/>
          <w:szCs w:val="32"/>
          <w:lang w:eastAsia="zh-CN" w:bidi="ar"/>
        </w:rPr>
        <w:t>法律责任</w:t>
      </w:r>
      <w:r>
        <w:rPr>
          <w:rFonts w:hint="eastAsia" w:ascii="仿宋" w:hAnsi="仿宋" w:eastAsia="仿宋" w:cs="仿宋"/>
          <w:bCs/>
          <w:sz w:val="32"/>
          <w:szCs w:val="32"/>
          <w:lang w:bidi="ar"/>
        </w:rPr>
        <w:t>。</w:t>
      </w:r>
    </w:p>
    <w:p>
      <w:pPr>
        <w:spacing w:beforeLines="0" w:afterLines="0" w:line="600" w:lineRule="exact"/>
        <w:ind w:firstLine="960" w:firstLineChars="300"/>
        <w:jc w:val="both"/>
        <w:rPr>
          <w:rFonts w:hint="eastAsia" w:ascii="仿宋_GB2312" w:hAnsi="仿宋_GB2312" w:eastAsia="仿宋_GB2312" w:cs="仿宋_GB2312"/>
          <w:sz w:val="32"/>
          <w:szCs w:val="32"/>
        </w:rPr>
      </w:pPr>
      <w:r>
        <w:rPr>
          <w:rFonts w:hint="eastAsia" w:ascii="仿宋" w:hAnsi="仿宋" w:eastAsia="仿宋" w:cs="仿宋"/>
          <w:sz w:val="32"/>
          <w:szCs w:val="32"/>
          <w:lang w:bidi="ar"/>
        </w:rPr>
        <w:t>为严格责任追究，征求意见稿</w:t>
      </w:r>
      <w:r>
        <w:rPr>
          <w:rFonts w:hint="eastAsia" w:ascii="仿宋" w:hAnsi="仿宋" w:eastAsia="仿宋" w:cs="仿宋"/>
          <w:sz w:val="32"/>
          <w:szCs w:val="32"/>
          <w:lang w:eastAsia="zh-CN" w:bidi="ar"/>
        </w:rPr>
        <w:t>作了以下规定</w:t>
      </w:r>
      <w:r>
        <w:rPr>
          <w:rFonts w:hint="eastAsia" w:ascii="仿宋" w:hAnsi="仿宋" w:eastAsia="仿宋" w:cs="仿宋"/>
          <w:sz w:val="32"/>
          <w:szCs w:val="32"/>
          <w:lang w:val="en-US" w:eastAsia="zh-CN" w:bidi="ar"/>
        </w:rPr>
        <w:t>：</w:t>
      </w:r>
      <w:r>
        <w:rPr>
          <w:rFonts w:hint="eastAsia" w:ascii="仿宋" w:hAnsi="仿宋" w:eastAsia="仿宋" w:cs="仿宋"/>
          <w:b/>
          <w:bCs/>
          <w:sz w:val="32"/>
          <w:szCs w:val="32"/>
          <w:lang w:val="en-US" w:eastAsia="zh-CN" w:bidi="ar"/>
        </w:rPr>
        <w:t>一</w:t>
      </w:r>
      <w:r>
        <w:rPr>
          <w:rFonts w:hint="eastAsia" w:ascii="仿宋" w:hAnsi="仿宋" w:eastAsia="仿宋" w:cs="仿宋"/>
          <w:b/>
          <w:bCs/>
          <w:kern w:val="2"/>
          <w:sz w:val="32"/>
          <w:szCs w:val="32"/>
          <w:lang w:val="en-US" w:eastAsia="zh-CN" w:bidi="ar"/>
        </w:rPr>
        <w:t>是</w:t>
      </w:r>
      <w:r>
        <w:rPr>
          <w:rFonts w:hint="eastAsia" w:ascii="仿宋" w:hAnsi="仿宋" w:eastAsia="仿宋" w:cs="仿宋"/>
          <w:b w:val="0"/>
          <w:bCs w:val="0"/>
          <w:kern w:val="2"/>
          <w:sz w:val="32"/>
          <w:szCs w:val="32"/>
          <w:lang w:val="en-US" w:eastAsia="zh-CN" w:bidi="ar"/>
        </w:rPr>
        <w:t>规定</w:t>
      </w:r>
      <w:r>
        <w:rPr>
          <w:rFonts w:hint="eastAsia" w:ascii="仿宋" w:hAnsi="仿宋" w:eastAsia="仿宋" w:cs="仿宋"/>
          <w:kern w:val="2"/>
          <w:sz w:val="32"/>
          <w:szCs w:val="32"/>
          <w:lang w:val="en-US" w:eastAsia="zh-CN" w:bidi="ar"/>
        </w:rPr>
        <w:t>行政相对人有提供虚假资料、进行虚假承诺或者违法办理政务服务事项，未经授权使用他人身份认证信息登录在线平台进行违法操作等行为的，所办理的政务服务事项可以依法予以撤销并给予相应处罚；给他人造成损失的，依法追究民事责任（第二十条）。</w:t>
      </w:r>
      <w:r>
        <w:rPr>
          <w:rFonts w:hint="eastAsia" w:ascii="仿宋" w:hAnsi="仿宋" w:eastAsia="仿宋" w:cs="仿宋"/>
          <w:b/>
          <w:bCs/>
          <w:kern w:val="2"/>
          <w:sz w:val="32"/>
          <w:szCs w:val="32"/>
          <w:lang w:val="en-US" w:eastAsia="zh-CN" w:bidi="ar"/>
        </w:rPr>
        <w:t>二是</w:t>
      </w:r>
      <w:r>
        <w:rPr>
          <w:rFonts w:hint="eastAsia" w:ascii="仿宋" w:hAnsi="仿宋" w:eastAsia="仿宋" w:cs="仿宋"/>
          <w:b w:val="0"/>
          <w:bCs w:val="0"/>
          <w:kern w:val="2"/>
          <w:sz w:val="32"/>
          <w:szCs w:val="32"/>
          <w:lang w:val="en-US" w:eastAsia="zh-CN" w:bidi="ar"/>
        </w:rPr>
        <w:t>规定对电子证照、电子签名、电子印章有效性</w:t>
      </w:r>
      <w:r>
        <w:rPr>
          <w:rFonts w:hint="eastAsia" w:ascii="仿宋" w:hAnsi="仿宋" w:eastAsia="仿宋" w:cs="仿宋"/>
          <w:kern w:val="2"/>
          <w:sz w:val="32"/>
          <w:szCs w:val="32"/>
          <w:lang w:val="en-US" w:eastAsia="zh-CN" w:bidi="ar"/>
        </w:rPr>
        <w:t>负有确认责任的政府部门或者其他依法设立的电子认证服务提供者没有依法、及时予以确认的，依法追究其法律责任；在线平台、各级行政机关和依法负有监督管理职责的部门及其工作人员不依法履行职责，玩忽职守、滥用职权、徇私舞弊的，对负有责任的领导人员和直接责任人员依法给予处分；违反本规定构成犯罪的，依法追究刑事责任（第二十一条、第二十二条、第二十四条）。</w:t>
      </w:r>
      <w:r>
        <w:rPr>
          <w:rFonts w:hint="eastAsia" w:ascii="仿宋" w:hAnsi="仿宋" w:eastAsia="仿宋" w:cs="仿宋"/>
          <w:b/>
          <w:bCs/>
          <w:kern w:val="2"/>
          <w:sz w:val="32"/>
          <w:szCs w:val="32"/>
          <w:lang w:val="en-US" w:eastAsia="zh-CN" w:bidi="ar"/>
        </w:rPr>
        <w:t>三是</w:t>
      </w:r>
      <w:r>
        <w:rPr>
          <w:rFonts w:hint="eastAsia" w:ascii="仿宋" w:hAnsi="仿宋" w:eastAsia="仿宋" w:cs="仿宋"/>
          <w:b w:val="0"/>
          <w:bCs w:val="0"/>
          <w:kern w:val="2"/>
          <w:sz w:val="32"/>
          <w:szCs w:val="32"/>
          <w:lang w:val="en-US" w:eastAsia="zh-CN" w:bidi="ar"/>
        </w:rPr>
        <w:t>规定</w:t>
      </w:r>
      <w:r>
        <w:rPr>
          <w:rFonts w:hint="eastAsia" w:ascii="仿宋" w:hAnsi="仿宋" w:eastAsia="仿宋" w:cs="仿宋"/>
          <w:kern w:val="2"/>
          <w:sz w:val="32"/>
          <w:szCs w:val="32"/>
          <w:lang w:val="en-US" w:eastAsia="zh-CN" w:bidi="ar"/>
        </w:rPr>
        <w:t>违反本规定的行为依法处理后，相关处理结果依照有关法律、行政法规和国务院规定记入信用档案，实施联合惩戒（第二十三条）。</w:t>
      </w:r>
    </w:p>
    <w:sectPr>
      <w:headerReference r:id="rId3" w:type="default"/>
      <w:footerReference r:id="rId4" w:type="default"/>
      <w:pgSz w:w="11906" w:h="16838"/>
      <w:pgMar w:top="1814" w:right="1474" w:bottom="1757" w:left="1474"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left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9738D"/>
    <w:rsid w:val="004128B3"/>
    <w:rsid w:val="00625577"/>
    <w:rsid w:val="00966233"/>
    <w:rsid w:val="009C1640"/>
    <w:rsid w:val="009E6018"/>
    <w:rsid w:val="00D95AC6"/>
    <w:rsid w:val="00F02473"/>
    <w:rsid w:val="00FE3DC9"/>
    <w:rsid w:val="01316603"/>
    <w:rsid w:val="022C5EB5"/>
    <w:rsid w:val="025B2562"/>
    <w:rsid w:val="02A338BC"/>
    <w:rsid w:val="02B8075A"/>
    <w:rsid w:val="03797318"/>
    <w:rsid w:val="04620E77"/>
    <w:rsid w:val="048D4424"/>
    <w:rsid w:val="04D03988"/>
    <w:rsid w:val="04DB06E0"/>
    <w:rsid w:val="06435241"/>
    <w:rsid w:val="068C5C03"/>
    <w:rsid w:val="06A907D3"/>
    <w:rsid w:val="07A637D2"/>
    <w:rsid w:val="07D75313"/>
    <w:rsid w:val="091A7444"/>
    <w:rsid w:val="094A2675"/>
    <w:rsid w:val="09B969AE"/>
    <w:rsid w:val="09D931AD"/>
    <w:rsid w:val="09E402AF"/>
    <w:rsid w:val="0AA4180B"/>
    <w:rsid w:val="0BB0676A"/>
    <w:rsid w:val="0D13260D"/>
    <w:rsid w:val="0D3F3FFF"/>
    <w:rsid w:val="0D521497"/>
    <w:rsid w:val="0D7A320B"/>
    <w:rsid w:val="0D8229A4"/>
    <w:rsid w:val="0DEB2454"/>
    <w:rsid w:val="0DF505F6"/>
    <w:rsid w:val="0EC97FBB"/>
    <w:rsid w:val="0EF255F0"/>
    <w:rsid w:val="0FCD2EE4"/>
    <w:rsid w:val="11F60992"/>
    <w:rsid w:val="123C09E7"/>
    <w:rsid w:val="124C6E99"/>
    <w:rsid w:val="13292B9E"/>
    <w:rsid w:val="13306DF3"/>
    <w:rsid w:val="13466FA1"/>
    <w:rsid w:val="1587300F"/>
    <w:rsid w:val="15FC363D"/>
    <w:rsid w:val="164511D8"/>
    <w:rsid w:val="166069D4"/>
    <w:rsid w:val="16C06195"/>
    <w:rsid w:val="16E032D9"/>
    <w:rsid w:val="16FE3CDB"/>
    <w:rsid w:val="172723F8"/>
    <w:rsid w:val="174454B6"/>
    <w:rsid w:val="17A10EC4"/>
    <w:rsid w:val="17DC1512"/>
    <w:rsid w:val="17F646DE"/>
    <w:rsid w:val="18F32C05"/>
    <w:rsid w:val="19332DF8"/>
    <w:rsid w:val="193C67E3"/>
    <w:rsid w:val="19B00420"/>
    <w:rsid w:val="19C43554"/>
    <w:rsid w:val="1A0453F5"/>
    <w:rsid w:val="1BC87218"/>
    <w:rsid w:val="1BEA54F7"/>
    <w:rsid w:val="1C207E4C"/>
    <w:rsid w:val="1D1F46A3"/>
    <w:rsid w:val="1D9D61A4"/>
    <w:rsid w:val="1E5508D6"/>
    <w:rsid w:val="1E5C1374"/>
    <w:rsid w:val="1EC4044A"/>
    <w:rsid w:val="1F070B9F"/>
    <w:rsid w:val="1F2270EA"/>
    <w:rsid w:val="1F4C02AB"/>
    <w:rsid w:val="1FA01555"/>
    <w:rsid w:val="20740799"/>
    <w:rsid w:val="20E31356"/>
    <w:rsid w:val="20E84DFF"/>
    <w:rsid w:val="21C635C0"/>
    <w:rsid w:val="21DE7FD5"/>
    <w:rsid w:val="22006A30"/>
    <w:rsid w:val="22821996"/>
    <w:rsid w:val="23D5094E"/>
    <w:rsid w:val="2464467F"/>
    <w:rsid w:val="246A28EF"/>
    <w:rsid w:val="24983AC7"/>
    <w:rsid w:val="24FC515E"/>
    <w:rsid w:val="25CA0314"/>
    <w:rsid w:val="25F71D05"/>
    <w:rsid w:val="2661061F"/>
    <w:rsid w:val="266A66A7"/>
    <w:rsid w:val="26C410D1"/>
    <w:rsid w:val="271878A0"/>
    <w:rsid w:val="27193E0E"/>
    <w:rsid w:val="2748248E"/>
    <w:rsid w:val="277623F8"/>
    <w:rsid w:val="27901771"/>
    <w:rsid w:val="284F2827"/>
    <w:rsid w:val="28795DED"/>
    <w:rsid w:val="28CC3E44"/>
    <w:rsid w:val="293B66BB"/>
    <w:rsid w:val="29CE6594"/>
    <w:rsid w:val="2A406DAB"/>
    <w:rsid w:val="2AFC6E55"/>
    <w:rsid w:val="2B070AD2"/>
    <w:rsid w:val="2B5925EA"/>
    <w:rsid w:val="2B5D36EC"/>
    <w:rsid w:val="2B795E2E"/>
    <w:rsid w:val="2C47793E"/>
    <w:rsid w:val="2C48284B"/>
    <w:rsid w:val="2CA40EDA"/>
    <w:rsid w:val="2CC72107"/>
    <w:rsid w:val="2CCE6399"/>
    <w:rsid w:val="2D021B92"/>
    <w:rsid w:val="2D724210"/>
    <w:rsid w:val="2D770014"/>
    <w:rsid w:val="2DDD3FA2"/>
    <w:rsid w:val="2DE05105"/>
    <w:rsid w:val="2EB41D6E"/>
    <w:rsid w:val="2F111F53"/>
    <w:rsid w:val="2F29600B"/>
    <w:rsid w:val="2F462372"/>
    <w:rsid w:val="2F5173A1"/>
    <w:rsid w:val="2F6E202C"/>
    <w:rsid w:val="2FC817D0"/>
    <w:rsid w:val="2FF44247"/>
    <w:rsid w:val="30121493"/>
    <w:rsid w:val="306433E8"/>
    <w:rsid w:val="30DB41B5"/>
    <w:rsid w:val="30F91AB4"/>
    <w:rsid w:val="31392636"/>
    <w:rsid w:val="320D1720"/>
    <w:rsid w:val="32BD29E5"/>
    <w:rsid w:val="32D26044"/>
    <w:rsid w:val="334329D2"/>
    <w:rsid w:val="3388716C"/>
    <w:rsid w:val="33B37115"/>
    <w:rsid w:val="34A03C6E"/>
    <w:rsid w:val="35300A1D"/>
    <w:rsid w:val="358B74A6"/>
    <w:rsid w:val="35D16999"/>
    <w:rsid w:val="36624AEE"/>
    <w:rsid w:val="36CD7E1A"/>
    <w:rsid w:val="37305833"/>
    <w:rsid w:val="37347504"/>
    <w:rsid w:val="37507E17"/>
    <w:rsid w:val="37D74677"/>
    <w:rsid w:val="37E50312"/>
    <w:rsid w:val="380477D8"/>
    <w:rsid w:val="389B1ED8"/>
    <w:rsid w:val="38CF5DE5"/>
    <w:rsid w:val="39CA787D"/>
    <w:rsid w:val="39F0434A"/>
    <w:rsid w:val="3A697706"/>
    <w:rsid w:val="3AD162A1"/>
    <w:rsid w:val="3B210A32"/>
    <w:rsid w:val="3C2B572C"/>
    <w:rsid w:val="3CDD7D6D"/>
    <w:rsid w:val="3D023B1D"/>
    <w:rsid w:val="3D5D2002"/>
    <w:rsid w:val="3DD94111"/>
    <w:rsid w:val="3E427F2F"/>
    <w:rsid w:val="3E9415B9"/>
    <w:rsid w:val="3ECB3A3B"/>
    <w:rsid w:val="3ED2312C"/>
    <w:rsid w:val="3EF7051C"/>
    <w:rsid w:val="3F3A7C7F"/>
    <w:rsid w:val="3F440F1C"/>
    <w:rsid w:val="3F8411F4"/>
    <w:rsid w:val="3FD811B0"/>
    <w:rsid w:val="40424B7C"/>
    <w:rsid w:val="40507CCD"/>
    <w:rsid w:val="40AA26B8"/>
    <w:rsid w:val="40D9473D"/>
    <w:rsid w:val="41216059"/>
    <w:rsid w:val="41EB73BC"/>
    <w:rsid w:val="4205720C"/>
    <w:rsid w:val="4206062B"/>
    <w:rsid w:val="42723252"/>
    <w:rsid w:val="42833A21"/>
    <w:rsid w:val="432F3847"/>
    <w:rsid w:val="44572403"/>
    <w:rsid w:val="4471061D"/>
    <w:rsid w:val="449E2248"/>
    <w:rsid w:val="44B70A33"/>
    <w:rsid w:val="44F70DCA"/>
    <w:rsid w:val="453D7C3F"/>
    <w:rsid w:val="457125CE"/>
    <w:rsid w:val="45A73609"/>
    <w:rsid w:val="462417C7"/>
    <w:rsid w:val="464A115D"/>
    <w:rsid w:val="464B5F6E"/>
    <w:rsid w:val="46BF0FD8"/>
    <w:rsid w:val="470716E3"/>
    <w:rsid w:val="47612F21"/>
    <w:rsid w:val="479B333E"/>
    <w:rsid w:val="47B67642"/>
    <w:rsid w:val="483D275A"/>
    <w:rsid w:val="48B04B58"/>
    <w:rsid w:val="492C4F8D"/>
    <w:rsid w:val="49702848"/>
    <w:rsid w:val="4AD45D44"/>
    <w:rsid w:val="4BD118D0"/>
    <w:rsid w:val="4BE16BF1"/>
    <w:rsid w:val="4C48774D"/>
    <w:rsid w:val="4C8348CA"/>
    <w:rsid w:val="4C8F70E3"/>
    <w:rsid w:val="4C914FA2"/>
    <w:rsid w:val="4CC074E9"/>
    <w:rsid w:val="4DEB5C58"/>
    <w:rsid w:val="4E7324B2"/>
    <w:rsid w:val="50E11C98"/>
    <w:rsid w:val="515B570B"/>
    <w:rsid w:val="51E44A76"/>
    <w:rsid w:val="53CC10AB"/>
    <w:rsid w:val="54C6623E"/>
    <w:rsid w:val="54F74C92"/>
    <w:rsid w:val="5508065A"/>
    <w:rsid w:val="555E70F4"/>
    <w:rsid w:val="574679A5"/>
    <w:rsid w:val="575B00A0"/>
    <w:rsid w:val="58164FF2"/>
    <w:rsid w:val="582D453A"/>
    <w:rsid w:val="595607A3"/>
    <w:rsid w:val="5A034547"/>
    <w:rsid w:val="5A2E3168"/>
    <w:rsid w:val="5A49041D"/>
    <w:rsid w:val="5A720638"/>
    <w:rsid w:val="5B7D70FA"/>
    <w:rsid w:val="5B890657"/>
    <w:rsid w:val="5BFD3467"/>
    <w:rsid w:val="5C151D06"/>
    <w:rsid w:val="5C5418F3"/>
    <w:rsid w:val="5C85074B"/>
    <w:rsid w:val="5D745900"/>
    <w:rsid w:val="5E5F216A"/>
    <w:rsid w:val="5EC05662"/>
    <w:rsid w:val="5F125A6D"/>
    <w:rsid w:val="5FA01E5B"/>
    <w:rsid w:val="5FCB2EA1"/>
    <w:rsid w:val="5FEA0FB8"/>
    <w:rsid w:val="604C3933"/>
    <w:rsid w:val="60AE1100"/>
    <w:rsid w:val="60C04340"/>
    <w:rsid w:val="60ED457E"/>
    <w:rsid w:val="62814D01"/>
    <w:rsid w:val="62A5530C"/>
    <w:rsid w:val="62E64330"/>
    <w:rsid w:val="630D482E"/>
    <w:rsid w:val="63337496"/>
    <w:rsid w:val="63CE1B3D"/>
    <w:rsid w:val="64354AB0"/>
    <w:rsid w:val="64E26DCA"/>
    <w:rsid w:val="65762026"/>
    <w:rsid w:val="6595206E"/>
    <w:rsid w:val="65EB2422"/>
    <w:rsid w:val="660C373C"/>
    <w:rsid w:val="662E50EE"/>
    <w:rsid w:val="6677346C"/>
    <w:rsid w:val="67741460"/>
    <w:rsid w:val="684559A3"/>
    <w:rsid w:val="68557879"/>
    <w:rsid w:val="685B7B2B"/>
    <w:rsid w:val="68DF204C"/>
    <w:rsid w:val="690F0125"/>
    <w:rsid w:val="69355A12"/>
    <w:rsid w:val="69B267D1"/>
    <w:rsid w:val="6A4C5BF4"/>
    <w:rsid w:val="6A7A286F"/>
    <w:rsid w:val="6AFD694D"/>
    <w:rsid w:val="6C1F7EE6"/>
    <w:rsid w:val="6CAB70A4"/>
    <w:rsid w:val="6DC1739D"/>
    <w:rsid w:val="6ED90BCA"/>
    <w:rsid w:val="6EFE7835"/>
    <w:rsid w:val="709E2AF7"/>
    <w:rsid w:val="70CF78C2"/>
    <w:rsid w:val="71467F24"/>
    <w:rsid w:val="71516619"/>
    <w:rsid w:val="716C73F2"/>
    <w:rsid w:val="71AA4727"/>
    <w:rsid w:val="720D50B0"/>
    <w:rsid w:val="72362BF3"/>
    <w:rsid w:val="72476204"/>
    <w:rsid w:val="72592F50"/>
    <w:rsid w:val="72B163D1"/>
    <w:rsid w:val="72B946C8"/>
    <w:rsid w:val="72C641AD"/>
    <w:rsid w:val="7443759C"/>
    <w:rsid w:val="74E30833"/>
    <w:rsid w:val="757821D4"/>
    <w:rsid w:val="76793760"/>
    <w:rsid w:val="76964708"/>
    <w:rsid w:val="77410C29"/>
    <w:rsid w:val="77587E60"/>
    <w:rsid w:val="77653235"/>
    <w:rsid w:val="778E2418"/>
    <w:rsid w:val="779E207F"/>
    <w:rsid w:val="77FA3905"/>
    <w:rsid w:val="78106F5E"/>
    <w:rsid w:val="781471C1"/>
    <w:rsid w:val="78976979"/>
    <w:rsid w:val="78AF2EA5"/>
    <w:rsid w:val="78C776CE"/>
    <w:rsid w:val="79AC19A2"/>
    <w:rsid w:val="7A567071"/>
    <w:rsid w:val="7AD17732"/>
    <w:rsid w:val="7AED4559"/>
    <w:rsid w:val="7B7564BF"/>
    <w:rsid w:val="7BDE7ADC"/>
    <w:rsid w:val="7C3C7169"/>
    <w:rsid w:val="7C3F4728"/>
    <w:rsid w:val="7C7908F9"/>
    <w:rsid w:val="7CCB65E9"/>
    <w:rsid w:val="7CDB7629"/>
    <w:rsid w:val="7CF91645"/>
    <w:rsid w:val="7D0E7E3D"/>
    <w:rsid w:val="7D35016A"/>
    <w:rsid w:val="7D38321D"/>
    <w:rsid w:val="7D911CC2"/>
    <w:rsid w:val="7EE70FAE"/>
    <w:rsid w:val="7F117AAB"/>
    <w:rsid w:val="7F367A39"/>
    <w:rsid w:val="7F813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nhideWhenUsed/>
    <w:qFormat/>
    <w:uiPriority w:val="0"/>
    <w:pPr>
      <w:keepNext/>
      <w:keepLines/>
      <w:widowControl w:val="0"/>
      <w:suppressLineNumbers w:val="0"/>
      <w:spacing w:before="260" w:beforeAutospacing="0" w:after="260" w:afterAutospacing="0" w:line="412" w:lineRule="auto"/>
      <w:ind w:left="0" w:right="0"/>
      <w:jc w:val="both"/>
      <w:outlineLvl w:val="2"/>
    </w:pPr>
    <w:rPr>
      <w:rFonts w:hint="default" w:ascii="Times New Roman" w:hAnsi="Times New Roman" w:eastAsia="宋体" w:cs="Times New Roman"/>
      <w:b/>
      <w:kern w:val="2"/>
      <w:sz w:val="32"/>
      <w:szCs w:val="24"/>
      <w:lang w:val="en-US" w:eastAsia="zh-CN" w:bidi="ar"/>
    </w:rPr>
  </w:style>
  <w:style w:type="character" w:default="1" w:styleId="6">
    <w:name w:val="Default Paragraph Font"/>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rPr>
      <w:rFonts w:hint="default"/>
    </w:rPr>
  </w:style>
  <w:style w:type="character" w:styleId="8">
    <w:name w:val="FollowedHyperlink"/>
    <w:basedOn w:val="6"/>
    <w:qFormat/>
    <w:uiPriority w:val="0"/>
    <w:rPr>
      <w:color w:val="800080"/>
      <w:sz w:val="21"/>
      <w:szCs w:val="21"/>
      <w:u w:val="none"/>
    </w:rPr>
  </w:style>
  <w:style w:type="character" w:styleId="9">
    <w:name w:val="Hyperlink"/>
    <w:basedOn w:val="6"/>
    <w:uiPriority w:val="0"/>
    <w:rPr>
      <w:color w:val="0000FF"/>
      <w:sz w:val="21"/>
      <w:szCs w:val="21"/>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Default"/>
    <w:unhideWhenUsed/>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customStyle="1" w:styleId="13">
    <w:name w:val=" Char"/>
    <w:basedOn w:val="1"/>
    <w:qFormat/>
    <w:uiPriority w:val="0"/>
    <w:pPr>
      <w:spacing w:line="360" w:lineRule="auto"/>
      <w:ind w:firstLine="200" w:firstLineChars="200"/>
    </w:pPr>
    <w:rPr>
      <w:rFonts w:hint="eastAsia"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712</Words>
  <Characters>4062</Characters>
  <Lines>33</Lines>
  <Paragraphs>9</Paragraphs>
  <TotalTime>4</TotalTime>
  <ScaleCrop>false</ScaleCrop>
  <LinksUpToDate>false</LinksUpToDate>
  <CharactersWithSpaces>4765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2013-09-17T16:24:00Z</dcterms:created>
  <dc:creator>龙新</dc:creator>
  <cp:lastModifiedBy>sfb3</cp:lastModifiedBy>
  <cp:lastPrinted>2019-01-29T01:21:00Z</cp:lastPrinted>
  <dcterms:modified xsi:type="dcterms:W3CDTF">2019-01-29T11:34:31Z</dcterms:modified>
  <dc:title>对财政部《我国加入世贸组织〈政府采购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